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47" w:rsidRPr="00555A33" w:rsidRDefault="00946447" w:rsidP="00946447">
      <w:pPr>
        <w:spacing w:line="360" w:lineRule="auto"/>
        <w:jc w:val="center"/>
        <w:rPr>
          <w:rFonts w:ascii="Times New Roman" w:hAnsi="Times New Roman"/>
          <w:b/>
          <w:bCs/>
          <w:sz w:val="32"/>
          <w:szCs w:val="32"/>
          <w:lang w:val="sq-AL"/>
        </w:rPr>
      </w:pPr>
      <w:bookmarkStart w:id="0" w:name="OLE_LINK3"/>
      <w:r w:rsidRPr="00555A33">
        <w:rPr>
          <w:rFonts w:ascii="Times New Roman" w:hAnsi="Times New Roman"/>
          <w:noProof/>
          <w:lang w:val="sq-AL" w:eastAsia="sq-AL"/>
        </w:rPr>
        <w:drawing>
          <wp:inline distT="0" distB="0" distL="0" distR="0">
            <wp:extent cx="92392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p>
    <w:bookmarkEnd w:id="0"/>
    <w:p w:rsidR="00946447" w:rsidRPr="00555A33" w:rsidRDefault="00946447" w:rsidP="00946447">
      <w:pPr>
        <w:spacing w:line="360" w:lineRule="auto"/>
        <w:jc w:val="center"/>
        <w:rPr>
          <w:rFonts w:ascii="Times New Roman" w:eastAsia="Batang" w:hAnsi="Times New Roman"/>
          <w:b/>
          <w:bCs/>
          <w:sz w:val="32"/>
          <w:szCs w:val="32"/>
          <w:lang w:val="sq-AL"/>
        </w:rPr>
      </w:pPr>
      <w:r w:rsidRPr="00555A33">
        <w:rPr>
          <w:rFonts w:ascii="Times New Roman" w:hAnsi="Times New Roman"/>
          <w:b/>
          <w:bCs/>
          <w:sz w:val="32"/>
          <w:szCs w:val="32"/>
          <w:lang w:val="sq-AL"/>
        </w:rPr>
        <w:t>Republika e Kosovës</w:t>
      </w:r>
    </w:p>
    <w:p w:rsidR="00946447" w:rsidRPr="00555A33" w:rsidRDefault="00946447" w:rsidP="00946447">
      <w:pPr>
        <w:spacing w:line="360" w:lineRule="auto"/>
        <w:jc w:val="center"/>
        <w:rPr>
          <w:rFonts w:ascii="Times New Roman" w:hAnsi="Times New Roman"/>
          <w:b/>
          <w:bCs/>
          <w:sz w:val="26"/>
          <w:szCs w:val="26"/>
          <w:lang w:val="sq-AL"/>
        </w:rPr>
      </w:pPr>
      <w:r w:rsidRPr="00555A33">
        <w:rPr>
          <w:rFonts w:ascii="Times New Roman" w:eastAsia="Batang" w:hAnsi="Times New Roman"/>
          <w:b/>
          <w:bCs/>
          <w:sz w:val="26"/>
          <w:szCs w:val="26"/>
          <w:lang w:val="sq-AL"/>
        </w:rPr>
        <w:t>Republika Kosova-</w:t>
      </w:r>
      <w:proofErr w:type="spellStart"/>
      <w:r w:rsidRPr="00555A33">
        <w:rPr>
          <w:rFonts w:ascii="Times New Roman" w:hAnsi="Times New Roman"/>
          <w:b/>
          <w:bCs/>
          <w:sz w:val="26"/>
          <w:szCs w:val="26"/>
          <w:lang w:val="sq-AL"/>
        </w:rPr>
        <w:t>Republic</w:t>
      </w:r>
      <w:proofErr w:type="spellEnd"/>
      <w:r w:rsidRPr="00555A33">
        <w:rPr>
          <w:rFonts w:ascii="Times New Roman" w:hAnsi="Times New Roman"/>
          <w:b/>
          <w:bCs/>
          <w:sz w:val="26"/>
          <w:szCs w:val="26"/>
          <w:lang w:val="sq-AL"/>
        </w:rPr>
        <w:t xml:space="preserve"> </w:t>
      </w:r>
      <w:proofErr w:type="spellStart"/>
      <w:r w:rsidRPr="00555A33">
        <w:rPr>
          <w:rFonts w:ascii="Times New Roman" w:hAnsi="Times New Roman"/>
          <w:b/>
          <w:bCs/>
          <w:sz w:val="26"/>
          <w:szCs w:val="26"/>
          <w:lang w:val="sq-AL"/>
        </w:rPr>
        <w:t>of</w:t>
      </w:r>
      <w:proofErr w:type="spellEnd"/>
      <w:r w:rsidRPr="00555A33">
        <w:rPr>
          <w:rFonts w:ascii="Times New Roman" w:hAnsi="Times New Roman"/>
          <w:b/>
          <w:bCs/>
          <w:sz w:val="26"/>
          <w:szCs w:val="26"/>
          <w:lang w:val="sq-AL"/>
        </w:rPr>
        <w:t xml:space="preserve"> </w:t>
      </w:r>
      <w:proofErr w:type="spellStart"/>
      <w:r w:rsidRPr="00555A33">
        <w:rPr>
          <w:rFonts w:ascii="Times New Roman" w:hAnsi="Times New Roman"/>
          <w:b/>
          <w:bCs/>
          <w:sz w:val="26"/>
          <w:szCs w:val="26"/>
          <w:lang w:val="sq-AL"/>
        </w:rPr>
        <w:t>Kosovo</w:t>
      </w:r>
      <w:proofErr w:type="spellEnd"/>
    </w:p>
    <w:p w:rsidR="00946447" w:rsidRPr="00555A33" w:rsidRDefault="00946447" w:rsidP="00946447">
      <w:pPr>
        <w:spacing w:line="360" w:lineRule="auto"/>
        <w:jc w:val="center"/>
        <w:rPr>
          <w:rFonts w:ascii="Times New Roman" w:hAnsi="Times New Roman"/>
          <w:b/>
          <w:bCs/>
          <w:i/>
          <w:iCs/>
          <w:lang w:val="sq-AL"/>
        </w:rPr>
      </w:pPr>
      <w:r w:rsidRPr="00555A33">
        <w:rPr>
          <w:rFonts w:ascii="Times New Roman" w:hAnsi="Times New Roman"/>
          <w:b/>
          <w:bCs/>
          <w:i/>
          <w:iCs/>
          <w:lang w:val="sq-AL"/>
        </w:rPr>
        <w:t>Qeveria-</w:t>
      </w:r>
      <w:proofErr w:type="spellStart"/>
      <w:r w:rsidRPr="00555A33">
        <w:rPr>
          <w:rFonts w:ascii="Times New Roman" w:hAnsi="Times New Roman"/>
          <w:b/>
          <w:bCs/>
          <w:i/>
          <w:iCs/>
          <w:lang w:val="sq-AL"/>
        </w:rPr>
        <w:t>Vlada</w:t>
      </w:r>
      <w:proofErr w:type="spellEnd"/>
      <w:r w:rsidRPr="00555A33">
        <w:rPr>
          <w:rFonts w:ascii="Times New Roman" w:hAnsi="Times New Roman"/>
          <w:b/>
          <w:bCs/>
          <w:i/>
          <w:iCs/>
          <w:lang w:val="sq-AL"/>
        </w:rPr>
        <w:t>-</w:t>
      </w:r>
      <w:proofErr w:type="spellStart"/>
      <w:r w:rsidRPr="00555A33">
        <w:rPr>
          <w:rFonts w:ascii="Times New Roman" w:hAnsi="Times New Roman"/>
          <w:b/>
          <w:bCs/>
          <w:i/>
          <w:iCs/>
          <w:lang w:val="sq-AL"/>
        </w:rPr>
        <w:t>Government</w:t>
      </w:r>
      <w:proofErr w:type="spellEnd"/>
      <w:r w:rsidRPr="00555A33">
        <w:rPr>
          <w:rFonts w:ascii="Times New Roman" w:hAnsi="Times New Roman"/>
          <w:b/>
          <w:bCs/>
          <w:i/>
          <w:iCs/>
          <w:lang w:val="sq-AL"/>
        </w:rPr>
        <w:t xml:space="preserve"> </w:t>
      </w:r>
    </w:p>
    <w:p w:rsidR="00946447" w:rsidRPr="00555A33" w:rsidRDefault="00946447" w:rsidP="00946447">
      <w:pPr>
        <w:tabs>
          <w:tab w:val="left" w:pos="3834"/>
        </w:tabs>
        <w:spacing w:line="360" w:lineRule="auto"/>
        <w:jc w:val="center"/>
        <w:rPr>
          <w:rFonts w:ascii="Times New Roman" w:hAnsi="Times New Roman"/>
          <w:b/>
          <w:sz w:val="18"/>
          <w:szCs w:val="18"/>
          <w:lang w:val="sq-AL"/>
        </w:rPr>
      </w:pPr>
    </w:p>
    <w:p w:rsidR="00946447" w:rsidRPr="00555A33" w:rsidRDefault="00946447" w:rsidP="00946447">
      <w:pPr>
        <w:spacing w:line="360" w:lineRule="auto"/>
        <w:jc w:val="center"/>
        <w:outlineLvl w:val="0"/>
        <w:rPr>
          <w:rFonts w:ascii="Times New Roman" w:hAnsi="Times New Roman"/>
          <w:b/>
          <w:i/>
          <w:iCs/>
          <w:lang w:val="sq-AL"/>
        </w:rPr>
      </w:pPr>
      <w:r w:rsidRPr="00555A33">
        <w:rPr>
          <w:rFonts w:ascii="Times New Roman" w:hAnsi="Times New Roman"/>
          <w:b/>
          <w:i/>
          <w:iCs/>
          <w:lang w:val="sq-AL"/>
        </w:rPr>
        <w:t xml:space="preserve">Ministria e Tregtisë dhe Industrisë - </w:t>
      </w:r>
      <w:proofErr w:type="spellStart"/>
      <w:r w:rsidRPr="00555A33">
        <w:rPr>
          <w:rFonts w:ascii="Times New Roman" w:hAnsi="Times New Roman"/>
          <w:b/>
          <w:i/>
          <w:iCs/>
          <w:lang w:val="sq-AL"/>
        </w:rPr>
        <w:t>Ministarstvo</w:t>
      </w:r>
      <w:proofErr w:type="spellEnd"/>
      <w:r w:rsidRPr="00555A33">
        <w:rPr>
          <w:rFonts w:ascii="Times New Roman" w:hAnsi="Times New Roman"/>
          <w:b/>
          <w:i/>
          <w:iCs/>
          <w:lang w:val="sq-AL"/>
        </w:rPr>
        <w:t xml:space="preserve"> </w:t>
      </w:r>
      <w:proofErr w:type="spellStart"/>
      <w:r w:rsidRPr="00555A33">
        <w:rPr>
          <w:rFonts w:ascii="Times New Roman" w:hAnsi="Times New Roman"/>
          <w:b/>
          <w:i/>
          <w:iCs/>
          <w:lang w:val="sq-AL"/>
        </w:rPr>
        <w:t>Trgovine</w:t>
      </w:r>
      <w:proofErr w:type="spellEnd"/>
      <w:r w:rsidRPr="00555A33">
        <w:rPr>
          <w:rFonts w:ascii="Times New Roman" w:hAnsi="Times New Roman"/>
          <w:b/>
          <w:i/>
          <w:iCs/>
          <w:lang w:val="sq-AL"/>
        </w:rPr>
        <w:t xml:space="preserve"> i </w:t>
      </w:r>
      <w:proofErr w:type="spellStart"/>
      <w:r w:rsidRPr="00555A33">
        <w:rPr>
          <w:rFonts w:ascii="Times New Roman" w:hAnsi="Times New Roman"/>
          <w:b/>
          <w:i/>
          <w:iCs/>
          <w:lang w:val="sq-AL"/>
        </w:rPr>
        <w:t>Industrije</w:t>
      </w:r>
      <w:proofErr w:type="spellEnd"/>
      <w:r w:rsidRPr="00555A33">
        <w:rPr>
          <w:rFonts w:ascii="Times New Roman" w:hAnsi="Times New Roman"/>
          <w:b/>
          <w:i/>
          <w:iCs/>
          <w:lang w:val="sq-AL"/>
        </w:rPr>
        <w:t xml:space="preserve"> - </w:t>
      </w:r>
      <w:proofErr w:type="spellStart"/>
      <w:r w:rsidRPr="00555A33">
        <w:rPr>
          <w:rFonts w:ascii="Times New Roman" w:hAnsi="Times New Roman"/>
          <w:b/>
          <w:i/>
          <w:iCs/>
          <w:lang w:val="sq-AL"/>
        </w:rPr>
        <w:t>Ministry</w:t>
      </w:r>
      <w:proofErr w:type="spellEnd"/>
      <w:r w:rsidRPr="00555A33">
        <w:rPr>
          <w:rFonts w:ascii="Times New Roman" w:hAnsi="Times New Roman"/>
          <w:b/>
          <w:i/>
          <w:iCs/>
          <w:lang w:val="sq-AL"/>
        </w:rPr>
        <w:t xml:space="preserve"> </w:t>
      </w:r>
      <w:proofErr w:type="spellStart"/>
      <w:r w:rsidRPr="00555A33">
        <w:rPr>
          <w:rFonts w:ascii="Times New Roman" w:hAnsi="Times New Roman"/>
          <w:b/>
          <w:i/>
          <w:iCs/>
          <w:lang w:val="sq-AL"/>
        </w:rPr>
        <w:t>of</w:t>
      </w:r>
      <w:proofErr w:type="spellEnd"/>
      <w:r w:rsidRPr="00555A33">
        <w:rPr>
          <w:rFonts w:ascii="Times New Roman" w:hAnsi="Times New Roman"/>
          <w:b/>
          <w:i/>
          <w:iCs/>
          <w:lang w:val="sq-AL"/>
        </w:rPr>
        <w:t xml:space="preserve"> </w:t>
      </w:r>
      <w:proofErr w:type="spellStart"/>
      <w:r w:rsidRPr="00555A33">
        <w:rPr>
          <w:rFonts w:ascii="Times New Roman" w:hAnsi="Times New Roman"/>
          <w:b/>
          <w:i/>
          <w:iCs/>
          <w:lang w:val="sq-AL"/>
        </w:rPr>
        <w:t>Trade</w:t>
      </w:r>
      <w:proofErr w:type="spellEnd"/>
      <w:r w:rsidRPr="00555A33">
        <w:rPr>
          <w:rFonts w:ascii="Times New Roman" w:hAnsi="Times New Roman"/>
          <w:b/>
          <w:i/>
          <w:iCs/>
          <w:lang w:val="sq-AL"/>
        </w:rPr>
        <w:t xml:space="preserve"> </w:t>
      </w:r>
      <w:proofErr w:type="spellStart"/>
      <w:r w:rsidRPr="00555A33">
        <w:rPr>
          <w:rFonts w:ascii="Times New Roman" w:hAnsi="Times New Roman"/>
          <w:b/>
          <w:i/>
          <w:iCs/>
          <w:lang w:val="sq-AL"/>
        </w:rPr>
        <w:t>and</w:t>
      </w:r>
      <w:proofErr w:type="spellEnd"/>
      <w:r w:rsidRPr="00555A33">
        <w:rPr>
          <w:rFonts w:ascii="Times New Roman" w:hAnsi="Times New Roman"/>
          <w:b/>
          <w:i/>
          <w:iCs/>
          <w:lang w:val="sq-AL"/>
        </w:rPr>
        <w:t xml:space="preserve"> </w:t>
      </w:r>
      <w:proofErr w:type="spellStart"/>
      <w:r w:rsidRPr="00555A33">
        <w:rPr>
          <w:rFonts w:ascii="Times New Roman" w:hAnsi="Times New Roman"/>
          <w:b/>
          <w:i/>
          <w:iCs/>
          <w:lang w:val="sq-AL"/>
        </w:rPr>
        <w:t>Industry</w:t>
      </w:r>
      <w:proofErr w:type="spellEnd"/>
    </w:p>
    <w:p w:rsidR="00F87886" w:rsidRPr="00F87886" w:rsidRDefault="00946447" w:rsidP="00F87886">
      <w:pPr>
        <w:pStyle w:val="Title"/>
        <w:spacing w:line="360" w:lineRule="auto"/>
        <w:rPr>
          <w:rFonts w:eastAsia="Times New Roman"/>
          <w:sz w:val="32"/>
          <w:szCs w:val="32"/>
        </w:rPr>
      </w:pPr>
      <w:r w:rsidRPr="00555A33">
        <w:rPr>
          <w:sz w:val="32"/>
          <w:szCs w:val="32"/>
        </w:rPr>
        <w:t xml:space="preserve">DOKUMENT KONSULTIMI PËR </w:t>
      </w:r>
      <w:r w:rsidR="00FF02E8">
        <w:rPr>
          <w:sz w:val="32"/>
          <w:szCs w:val="32"/>
        </w:rPr>
        <w:t>UDH</w:t>
      </w:r>
      <w:r w:rsidR="00FF02E8" w:rsidRPr="00FF02E8">
        <w:rPr>
          <w:sz w:val="32"/>
          <w:szCs w:val="32"/>
          <w:lang w:val="en-GB"/>
        </w:rPr>
        <w:t>Ë</w:t>
      </w:r>
      <w:r w:rsidR="00FF02E8">
        <w:rPr>
          <w:sz w:val="32"/>
          <w:szCs w:val="32"/>
        </w:rPr>
        <w:t xml:space="preserve">ZIMIN ADMINISTRATIV </w:t>
      </w:r>
      <w:r w:rsidR="00F87886" w:rsidRPr="00F87886">
        <w:rPr>
          <w:rFonts w:eastAsia="Times New Roman"/>
          <w:sz w:val="32"/>
          <w:szCs w:val="32"/>
        </w:rPr>
        <w:t>PËR CAKTIMIN E FORMËS, PËRMBAJTJES DHE PËRDORIMIT TË FLAMURIT MBI ORIGJINEN E PRODUKTIT</w:t>
      </w:r>
    </w:p>
    <w:p w:rsidR="00946447" w:rsidRPr="00555A33" w:rsidRDefault="00946447" w:rsidP="00F87886">
      <w:pPr>
        <w:pStyle w:val="Title"/>
        <w:spacing w:line="360" w:lineRule="auto"/>
      </w:pPr>
    </w:p>
    <w:p w:rsidR="00946447" w:rsidRPr="00555A33" w:rsidRDefault="00946447" w:rsidP="00946447">
      <w:pPr>
        <w:spacing w:after="0" w:line="360" w:lineRule="auto"/>
        <w:jc w:val="center"/>
        <w:rPr>
          <w:rFonts w:ascii="Times New Roman" w:eastAsia="MS Mincho" w:hAnsi="Times New Roman"/>
          <w:b/>
          <w:bCs/>
          <w:sz w:val="24"/>
          <w:szCs w:val="24"/>
          <w:lang w:val="sq-AL"/>
        </w:rPr>
      </w:pPr>
      <w:r w:rsidRPr="00555A33">
        <w:rPr>
          <w:rFonts w:ascii="Times New Roman" w:eastAsia="MS Mincho" w:hAnsi="Times New Roman"/>
          <w:b/>
          <w:bCs/>
          <w:sz w:val="24"/>
          <w:szCs w:val="24"/>
          <w:lang w:val="sq-AL"/>
        </w:rPr>
        <w:t xml:space="preserve">Përmbledhje e shkurtër për hartimin e Udhëzimit Administrativ </w:t>
      </w:r>
      <w:r w:rsidR="00FF02E8">
        <w:rPr>
          <w:rFonts w:ascii="Times New Roman" w:eastAsia="MS Mincho" w:hAnsi="Times New Roman"/>
          <w:b/>
          <w:bCs/>
          <w:sz w:val="24"/>
          <w:szCs w:val="24"/>
          <w:lang w:val="sq-AL"/>
        </w:rPr>
        <w:t>për Caktimin e Formës, Përmbajtjes dhe Përdorimit t</w:t>
      </w:r>
      <w:r w:rsidR="00FF02E8" w:rsidRPr="00FF02E8">
        <w:rPr>
          <w:rFonts w:ascii="Times New Roman" w:eastAsia="MS Mincho" w:hAnsi="Times New Roman"/>
          <w:b/>
          <w:bCs/>
          <w:sz w:val="24"/>
          <w:szCs w:val="24"/>
          <w:lang w:val="sq-AL"/>
        </w:rPr>
        <w:t>ë</w:t>
      </w:r>
      <w:r w:rsidR="00FF02E8">
        <w:rPr>
          <w:rFonts w:ascii="Times New Roman" w:eastAsia="MS Mincho" w:hAnsi="Times New Roman"/>
          <w:b/>
          <w:bCs/>
          <w:sz w:val="24"/>
          <w:szCs w:val="24"/>
          <w:lang w:val="sq-AL"/>
        </w:rPr>
        <w:t xml:space="preserve"> Flamurit mbi Origjinën e Produktit</w:t>
      </w:r>
    </w:p>
    <w:p w:rsidR="00946447" w:rsidRPr="00555A33" w:rsidRDefault="00946447" w:rsidP="00946447">
      <w:pPr>
        <w:spacing w:after="160" w:line="360" w:lineRule="auto"/>
        <w:rPr>
          <w:rFonts w:ascii="Times New Roman" w:hAnsi="Times New Roman"/>
          <w:lang w:val="sq-AL"/>
        </w:rPr>
      </w:pPr>
    </w:p>
    <w:p w:rsidR="00946447" w:rsidRPr="00555A33" w:rsidRDefault="00946447" w:rsidP="00946447">
      <w:pPr>
        <w:spacing w:after="0" w:line="360" w:lineRule="auto"/>
        <w:jc w:val="both"/>
        <w:rPr>
          <w:rFonts w:ascii="Times New Roman" w:hAnsi="Times New Roman"/>
          <w:sz w:val="24"/>
          <w:szCs w:val="24"/>
          <w:lang w:val="sq-AL"/>
        </w:rPr>
      </w:pPr>
      <w:proofErr w:type="spellStart"/>
      <w:r w:rsidRPr="00555A33">
        <w:rPr>
          <w:rFonts w:ascii="Times New Roman" w:hAnsi="Times New Roman"/>
          <w:sz w:val="24"/>
          <w:szCs w:val="24"/>
          <w:lang w:val="sq-AL"/>
        </w:rPr>
        <w:t>Arsyeshemëria</w:t>
      </w:r>
      <w:proofErr w:type="spellEnd"/>
      <w:r w:rsidRPr="00555A33">
        <w:rPr>
          <w:rFonts w:ascii="Times New Roman" w:hAnsi="Times New Roman"/>
          <w:sz w:val="24"/>
          <w:szCs w:val="24"/>
          <w:lang w:val="sq-AL"/>
        </w:rPr>
        <w:t xml:space="preserve"> për hartimin e këtij udhëzimi administrativ është informimi rreth </w:t>
      </w:r>
      <w:r w:rsidR="00FF02E8" w:rsidRPr="00FF02E8">
        <w:rPr>
          <w:rFonts w:ascii="Times New Roman" w:hAnsi="Times New Roman"/>
          <w:sz w:val="24"/>
          <w:szCs w:val="24"/>
          <w:lang w:val="sq-AL"/>
        </w:rPr>
        <w:t xml:space="preserve">Formës, Përmbajtjes dhe Përdorimit të Flamurit mbi Origjinën e Produktit </w:t>
      </w:r>
      <w:r w:rsidRPr="00555A33">
        <w:rPr>
          <w:rFonts w:ascii="Times New Roman" w:hAnsi="Times New Roman"/>
          <w:sz w:val="24"/>
          <w:szCs w:val="24"/>
          <w:lang w:val="sq-AL"/>
        </w:rPr>
        <w:t xml:space="preserve">nga çdo </w:t>
      </w:r>
      <w:r w:rsidR="0057334E">
        <w:rPr>
          <w:rFonts w:ascii="Times New Roman" w:hAnsi="Times New Roman"/>
          <w:sz w:val="24"/>
          <w:szCs w:val="24"/>
          <w:lang w:val="sq-AL"/>
        </w:rPr>
        <w:t xml:space="preserve">shitës </w:t>
      </w:r>
      <w:r w:rsidRPr="00555A33">
        <w:rPr>
          <w:rFonts w:ascii="Times New Roman" w:hAnsi="Times New Roman"/>
          <w:sz w:val="24"/>
          <w:szCs w:val="24"/>
          <w:lang w:val="sq-AL"/>
        </w:rPr>
        <w:t>konsumator</w:t>
      </w:r>
      <w:r w:rsidR="00FF02E8">
        <w:rPr>
          <w:rFonts w:ascii="Times New Roman" w:hAnsi="Times New Roman"/>
          <w:sz w:val="24"/>
          <w:szCs w:val="24"/>
          <w:lang w:val="sq-AL"/>
        </w:rPr>
        <w:t xml:space="preserve"> </w:t>
      </w:r>
      <w:r w:rsidRPr="00555A33">
        <w:rPr>
          <w:rFonts w:ascii="Times New Roman" w:hAnsi="Times New Roman"/>
          <w:sz w:val="24"/>
          <w:szCs w:val="24"/>
          <w:lang w:val="sq-AL"/>
        </w:rPr>
        <w:t xml:space="preserve"> në Republikën e Kosovës.</w:t>
      </w:r>
    </w:p>
    <w:p w:rsidR="00946447" w:rsidRPr="00555A33" w:rsidRDefault="00946447" w:rsidP="00946447">
      <w:pPr>
        <w:spacing w:after="0" w:line="360" w:lineRule="auto"/>
        <w:jc w:val="both"/>
        <w:rPr>
          <w:rFonts w:ascii="Times New Roman" w:hAnsi="Times New Roman"/>
          <w:sz w:val="24"/>
          <w:szCs w:val="24"/>
          <w:lang w:val="sq-AL"/>
        </w:rPr>
      </w:pPr>
    </w:p>
    <w:p w:rsidR="00946447" w:rsidRPr="00555A33" w:rsidRDefault="00946447" w:rsidP="00946447">
      <w:pPr>
        <w:spacing w:after="0" w:line="360" w:lineRule="auto"/>
        <w:jc w:val="both"/>
        <w:rPr>
          <w:rFonts w:ascii="Times New Roman" w:eastAsia="Times New Roman" w:hAnsi="Times New Roman"/>
          <w:sz w:val="24"/>
          <w:szCs w:val="24"/>
          <w:lang w:val="sq-AL"/>
        </w:rPr>
      </w:pPr>
      <w:r w:rsidRPr="00555A33">
        <w:rPr>
          <w:rFonts w:ascii="Times New Roman" w:hAnsi="Times New Roman"/>
          <w:sz w:val="24"/>
          <w:szCs w:val="24"/>
          <w:lang w:val="sq-AL"/>
        </w:rPr>
        <w:t>Ligji</w:t>
      </w:r>
      <w:r w:rsidRPr="00555A33">
        <w:rPr>
          <w:rFonts w:ascii="Times New Roman" w:eastAsia="Times New Roman" w:hAnsi="Times New Roman"/>
          <w:sz w:val="24"/>
          <w:szCs w:val="24"/>
          <w:lang w:val="sq-AL"/>
        </w:rPr>
        <w:t xml:space="preserve"> Nr.06/L-034 për Mbrojtjen e Konsumatorit,  në nenin</w:t>
      </w:r>
      <w:r w:rsidR="0057334E">
        <w:rPr>
          <w:rFonts w:ascii="Times New Roman" w:eastAsia="Times New Roman" w:hAnsi="Times New Roman"/>
          <w:sz w:val="24"/>
          <w:szCs w:val="24"/>
          <w:lang w:val="sq-AL"/>
        </w:rPr>
        <w:t xml:space="preserve"> 16, paragrafi 9, si dhe nenin</w:t>
      </w:r>
      <w:r w:rsidRPr="00555A33">
        <w:rPr>
          <w:rFonts w:ascii="Times New Roman" w:eastAsia="Times New Roman" w:hAnsi="Times New Roman"/>
          <w:sz w:val="24"/>
          <w:szCs w:val="24"/>
          <w:lang w:val="sq-AL"/>
        </w:rPr>
        <w:t xml:space="preserve"> 140 paragrafi 2</w:t>
      </w:r>
      <w:r w:rsidR="0057334E">
        <w:rPr>
          <w:rFonts w:ascii="Times New Roman" w:eastAsia="Times New Roman" w:hAnsi="Times New Roman"/>
          <w:sz w:val="24"/>
          <w:szCs w:val="24"/>
          <w:lang w:val="sq-AL"/>
        </w:rPr>
        <w:t>, ku shprehimisht thuhet</w:t>
      </w:r>
      <w:r w:rsidRPr="00555A33">
        <w:rPr>
          <w:rFonts w:ascii="Times New Roman" w:eastAsia="Times New Roman" w:hAnsi="Times New Roman"/>
          <w:sz w:val="24"/>
          <w:szCs w:val="24"/>
          <w:lang w:val="sq-AL"/>
        </w:rPr>
        <w:t xml:space="preserve"> se, me qëllim të zbatimit të këtij ligji, Ministria e Tregtisë dhe Industrisë do të nxjerr akte nënligjore në afat prej dymbëdhjetë (12) muaj nga hyrja në fuqi të këtij ligji.</w:t>
      </w:r>
    </w:p>
    <w:p w:rsidR="00946447" w:rsidRPr="00555A33" w:rsidRDefault="00946447" w:rsidP="00946447">
      <w:pPr>
        <w:spacing w:after="0" w:line="360" w:lineRule="auto"/>
        <w:jc w:val="both"/>
        <w:rPr>
          <w:rFonts w:ascii="Times New Roman" w:eastAsia="Times New Roman" w:hAnsi="Times New Roman"/>
          <w:sz w:val="24"/>
          <w:szCs w:val="24"/>
          <w:lang w:val="sq-AL"/>
        </w:rPr>
      </w:pPr>
    </w:p>
    <w:p w:rsidR="00887585" w:rsidRDefault="00887585" w:rsidP="00946447">
      <w:pPr>
        <w:spacing w:after="0" w:line="360" w:lineRule="auto"/>
        <w:jc w:val="both"/>
        <w:rPr>
          <w:rFonts w:ascii="Times New Roman" w:hAnsi="Times New Roman"/>
          <w:sz w:val="24"/>
          <w:szCs w:val="24"/>
          <w:lang w:val="sq-AL"/>
        </w:rPr>
      </w:pPr>
    </w:p>
    <w:p w:rsidR="00946447" w:rsidRDefault="006E75E3" w:rsidP="00946447">
      <w:pPr>
        <w:spacing w:after="0" w:line="360" w:lineRule="auto"/>
        <w:jc w:val="both"/>
        <w:rPr>
          <w:rFonts w:ascii="Times New Roman" w:hAnsi="Times New Roman"/>
          <w:sz w:val="24"/>
          <w:szCs w:val="24"/>
          <w:lang w:val="sq-AL"/>
        </w:rPr>
      </w:pPr>
      <w:r>
        <w:rPr>
          <w:rFonts w:ascii="Times New Roman" w:hAnsi="Times New Roman"/>
          <w:sz w:val="24"/>
          <w:szCs w:val="24"/>
          <w:lang w:val="sq-AL"/>
        </w:rPr>
        <w:lastRenderedPageBreak/>
        <w:t>Caktimi I</w:t>
      </w:r>
      <w:r w:rsidRPr="006E75E3">
        <w:rPr>
          <w:rFonts w:ascii="Times New Roman" w:hAnsi="Times New Roman"/>
          <w:sz w:val="24"/>
          <w:szCs w:val="24"/>
          <w:lang w:val="sq-AL"/>
        </w:rPr>
        <w:t xml:space="preserve"> Formës, Përmbajtjes dhe Përdorimit të Flamurit mbi Origjinën e Produktit</w:t>
      </w:r>
      <w:r w:rsidR="00946447" w:rsidRPr="00555A33">
        <w:rPr>
          <w:rFonts w:ascii="Times New Roman" w:hAnsi="Times New Roman"/>
          <w:sz w:val="24"/>
          <w:szCs w:val="24"/>
          <w:lang w:val="sq-AL"/>
        </w:rPr>
        <w:t>, trajton dety</w:t>
      </w:r>
      <w:r>
        <w:rPr>
          <w:rFonts w:ascii="Times New Roman" w:hAnsi="Times New Roman"/>
          <w:sz w:val="24"/>
          <w:szCs w:val="24"/>
          <w:lang w:val="sq-AL"/>
        </w:rPr>
        <w:t xml:space="preserve">rat dhe përgjegjësit e shitësit </w:t>
      </w:r>
      <w:r w:rsidR="00946447" w:rsidRPr="00555A33">
        <w:rPr>
          <w:rFonts w:ascii="Times New Roman" w:hAnsi="Times New Roman"/>
          <w:sz w:val="24"/>
          <w:szCs w:val="24"/>
          <w:lang w:val="sq-AL"/>
        </w:rPr>
        <w:t>siku</w:t>
      </w:r>
      <w:r>
        <w:rPr>
          <w:rFonts w:ascii="Times New Roman" w:hAnsi="Times New Roman"/>
          <w:sz w:val="24"/>
          <w:szCs w:val="24"/>
          <w:lang w:val="sq-AL"/>
        </w:rPr>
        <w:t xml:space="preserve">rse parashihen përmes Kreut te </w:t>
      </w:r>
      <w:r w:rsidR="00946447" w:rsidRPr="00555A33">
        <w:rPr>
          <w:rFonts w:ascii="Times New Roman" w:hAnsi="Times New Roman"/>
          <w:sz w:val="24"/>
          <w:szCs w:val="24"/>
          <w:lang w:val="sq-AL"/>
        </w:rPr>
        <w:t>II</w:t>
      </w:r>
      <w:r>
        <w:rPr>
          <w:rFonts w:ascii="Times New Roman" w:hAnsi="Times New Roman"/>
          <w:sz w:val="24"/>
          <w:szCs w:val="24"/>
          <w:lang w:val="sq-AL"/>
        </w:rPr>
        <w:t>I</w:t>
      </w:r>
      <w:r w:rsidR="00946447" w:rsidRPr="00555A33">
        <w:rPr>
          <w:rFonts w:ascii="Times New Roman" w:hAnsi="Times New Roman"/>
          <w:sz w:val="24"/>
          <w:szCs w:val="24"/>
          <w:lang w:val="sq-AL"/>
        </w:rPr>
        <w:t xml:space="preserve"> te Ligjit për Mbrojtjen e Konsumatorit 06/L-034, </w:t>
      </w:r>
      <w:r>
        <w:rPr>
          <w:rFonts w:ascii="Times New Roman" w:hAnsi="Times New Roman"/>
          <w:sz w:val="24"/>
          <w:szCs w:val="24"/>
          <w:lang w:val="sq-AL"/>
        </w:rPr>
        <w:t xml:space="preserve">respektivisht qeshjeve rreth ‘Etiketimit, Paketimit dhe </w:t>
      </w:r>
      <w:proofErr w:type="spellStart"/>
      <w:r>
        <w:rPr>
          <w:rFonts w:ascii="Times New Roman" w:hAnsi="Times New Roman"/>
          <w:sz w:val="24"/>
          <w:szCs w:val="24"/>
          <w:lang w:val="sq-AL"/>
        </w:rPr>
        <w:t>Deklaracionit</w:t>
      </w:r>
      <w:proofErr w:type="spellEnd"/>
      <w:r>
        <w:rPr>
          <w:rFonts w:ascii="Times New Roman" w:hAnsi="Times New Roman"/>
          <w:sz w:val="24"/>
          <w:szCs w:val="24"/>
          <w:lang w:val="sq-AL"/>
        </w:rPr>
        <w:t xml:space="preserve"> te Mallit</w:t>
      </w:r>
      <w:r w:rsidR="00946447" w:rsidRPr="00555A33">
        <w:rPr>
          <w:rFonts w:ascii="Times New Roman" w:hAnsi="Times New Roman"/>
          <w:sz w:val="24"/>
          <w:szCs w:val="24"/>
          <w:lang w:val="sq-AL"/>
        </w:rPr>
        <w:t>,</w:t>
      </w:r>
      <w:r>
        <w:rPr>
          <w:rFonts w:ascii="Times New Roman" w:hAnsi="Times New Roman"/>
          <w:sz w:val="24"/>
          <w:szCs w:val="24"/>
          <w:lang w:val="sq-AL"/>
        </w:rPr>
        <w:t xml:space="preserve"> dhe për ma konkretisht, vendosja e</w:t>
      </w:r>
      <w:r w:rsidRPr="006E75E3">
        <w:rPr>
          <w:rFonts w:ascii="Times New Roman" w:hAnsi="Times New Roman"/>
          <w:sz w:val="24"/>
          <w:szCs w:val="24"/>
          <w:lang w:val="sq-AL"/>
        </w:rPr>
        <w:t xml:space="preserve"> flamurin e shtetit të origjinës së produktit</w:t>
      </w:r>
      <w:r>
        <w:rPr>
          <w:rFonts w:ascii="Times New Roman" w:hAnsi="Times New Roman"/>
          <w:sz w:val="24"/>
          <w:szCs w:val="24"/>
          <w:lang w:val="sq-AL"/>
        </w:rPr>
        <w:t xml:space="preserve"> pran çmimit te shitjes apo çmimit për njësi (sikurse parashihet përmes paragrafit 8 te nenit 16 te Ligjit).</w:t>
      </w:r>
    </w:p>
    <w:p w:rsidR="000B37AD" w:rsidRDefault="000B37AD" w:rsidP="00946447">
      <w:pPr>
        <w:spacing w:after="0" w:line="360" w:lineRule="auto"/>
        <w:jc w:val="both"/>
        <w:rPr>
          <w:rFonts w:ascii="Times New Roman" w:hAnsi="Times New Roman"/>
          <w:sz w:val="24"/>
          <w:szCs w:val="24"/>
          <w:lang w:val="sq-AL"/>
        </w:rPr>
      </w:pPr>
    </w:p>
    <w:p w:rsidR="00946447" w:rsidRPr="000B37AD" w:rsidRDefault="000B37AD" w:rsidP="00946447">
      <w:pPr>
        <w:spacing w:after="0" w:line="360" w:lineRule="auto"/>
        <w:jc w:val="both"/>
        <w:rPr>
          <w:rFonts w:ascii="Times New Roman" w:hAnsi="Times New Roman"/>
          <w:sz w:val="24"/>
          <w:szCs w:val="24"/>
          <w:lang w:val="sq-AL"/>
        </w:rPr>
      </w:pPr>
      <w:r>
        <w:rPr>
          <w:rFonts w:ascii="Times New Roman" w:hAnsi="Times New Roman"/>
          <w:sz w:val="24"/>
          <w:szCs w:val="24"/>
          <w:lang w:val="sq-AL"/>
        </w:rPr>
        <w:t>Caktimi i</w:t>
      </w:r>
      <w:r w:rsidRPr="000B37AD">
        <w:rPr>
          <w:rFonts w:ascii="Times New Roman" w:hAnsi="Times New Roman"/>
          <w:sz w:val="24"/>
          <w:szCs w:val="24"/>
          <w:lang w:val="sq-AL"/>
        </w:rPr>
        <w:t xml:space="preserve"> Formës, Përmbajtjes dhe Përdorimit të Flamurit mbi Origjinën e Produktit</w:t>
      </w:r>
      <w:r w:rsidR="00946447" w:rsidRPr="00555A33">
        <w:rPr>
          <w:rFonts w:ascii="Times New Roman" w:eastAsia="Times New Roman" w:hAnsi="Times New Roman"/>
          <w:sz w:val="24"/>
          <w:szCs w:val="24"/>
          <w:lang w:val="sq-AL"/>
        </w:rPr>
        <w:t>, ka të bej me zbatimin sa ma te</w:t>
      </w:r>
      <w:r>
        <w:rPr>
          <w:rFonts w:ascii="Times New Roman" w:eastAsia="Times New Roman" w:hAnsi="Times New Roman"/>
          <w:sz w:val="24"/>
          <w:szCs w:val="24"/>
          <w:lang w:val="sq-AL"/>
        </w:rPr>
        <w:t xml:space="preserve"> drejt për çdo kontratë shitblerje </w:t>
      </w:r>
      <w:r w:rsidR="00946447" w:rsidRPr="00555A33">
        <w:rPr>
          <w:rFonts w:ascii="Times New Roman" w:eastAsia="Times New Roman" w:hAnsi="Times New Roman"/>
          <w:sz w:val="24"/>
          <w:szCs w:val="24"/>
          <w:lang w:val="sq-AL"/>
        </w:rPr>
        <w:t>të lidhur ndërmjet tregtarit dhe</w:t>
      </w:r>
      <w:r>
        <w:rPr>
          <w:rFonts w:ascii="Times New Roman" w:eastAsia="Times New Roman" w:hAnsi="Times New Roman"/>
          <w:sz w:val="24"/>
          <w:szCs w:val="24"/>
          <w:lang w:val="sq-AL"/>
        </w:rPr>
        <w:t xml:space="preserve"> konsumatorit</w:t>
      </w:r>
      <w:r w:rsidR="00946447" w:rsidRPr="00555A33">
        <w:rPr>
          <w:rFonts w:ascii="Times New Roman" w:eastAsia="Times New Roman" w:hAnsi="Times New Roman"/>
          <w:sz w:val="24"/>
          <w:szCs w:val="24"/>
          <w:lang w:val="sq-AL"/>
        </w:rPr>
        <w:t>.</w:t>
      </w:r>
    </w:p>
    <w:p w:rsidR="00946447" w:rsidRPr="00555A33" w:rsidRDefault="00946447" w:rsidP="00946447">
      <w:pPr>
        <w:spacing w:after="0" w:line="360" w:lineRule="auto"/>
        <w:jc w:val="both"/>
        <w:rPr>
          <w:rFonts w:ascii="Times New Roman" w:hAnsi="Times New Roman"/>
          <w:sz w:val="24"/>
          <w:szCs w:val="24"/>
          <w:lang w:val="sq-AL"/>
        </w:rPr>
      </w:pPr>
    </w:p>
    <w:p w:rsidR="00946447" w:rsidRPr="00555A33" w:rsidRDefault="00946447" w:rsidP="00946447">
      <w:pPr>
        <w:pBdr>
          <w:bottom w:val="single" w:sz="4" w:space="1" w:color="auto"/>
        </w:pBdr>
        <w:autoSpaceDE w:val="0"/>
        <w:autoSpaceDN w:val="0"/>
        <w:adjustRightInd w:val="0"/>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Përshkrimi i shkurtër i çështjes</w:t>
      </w:r>
    </w:p>
    <w:p w:rsidR="000B37AD" w:rsidRDefault="00946447" w:rsidP="00946447">
      <w:pPr>
        <w:spacing w:line="360" w:lineRule="auto"/>
        <w:jc w:val="both"/>
        <w:rPr>
          <w:rFonts w:ascii="Times New Roman" w:hAnsi="Times New Roman"/>
          <w:sz w:val="24"/>
          <w:szCs w:val="24"/>
          <w:lang w:val="sq-AL"/>
        </w:rPr>
      </w:pPr>
      <w:r w:rsidRPr="00555A33">
        <w:rPr>
          <w:rFonts w:ascii="Times New Roman" w:hAnsi="Times New Roman"/>
          <w:sz w:val="24"/>
          <w:szCs w:val="24"/>
          <w:lang w:val="sq-AL"/>
        </w:rPr>
        <w:t>Ministria e Tregtisë dhe Industrisë ka propozuar hartimin e këtij Udhëzimi me të cilin përcaktohen obligimet e tregtarit, përpara se konsuma</w:t>
      </w:r>
      <w:r w:rsidR="000B37AD">
        <w:rPr>
          <w:rFonts w:ascii="Times New Roman" w:hAnsi="Times New Roman"/>
          <w:sz w:val="24"/>
          <w:szCs w:val="24"/>
          <w:lang w:val="sq-AL"/>
        </w:rPr>
        <w:t>tori të lidh kontratë</w:t>
      </w:r>
      <w:r w:rsidRPr="00555A33">
        <w:rPr>
          <w:rFonts w:ascii="Times New Roman" w:hAnsi="Times New Roman"/>
          <w:sz w:val="24"/>
          <w:szCs w:val="24"/>
          <w:lang w:val="sq-AL"/>
        </w:rPr>
        <w:t>, ku tregtari në një mënyrë të qartë dhe të kuptueshme duhet t’i siguroj konsumatorit informacionin e nevojshëm</w:t>
      </w:r>
      <w:r w:rsidR="000B37AD">
        <w:rPr>
          <w:rFonts w:ascii="Times New Roman" w:hAnsi="Times New Roman"/>
          <w:sz w:val="24"/>
          <w:szCs w:val="24"/>
          <w:lang w:val="sq-AL"/>
        </w:rPr>
        <w:t xml:space="preserve"> rreth origjinës se produktit, edhe përmes flamurit te shtetit prej nga e ka prejardhjen produkti sipas konstatimit te autoriteteve doganore.</w:t>
      </w:r>
      <w:r w:rsidRPr="00555A33">
        <w:rPr>
          <w:rFonts w:ascii="Times New Roman" w:hAnsi="Times New Roman"/>
          <w:sz w:val="24"/>
          <w:szCs w:val="24"/>
          <w:lang w:val="sq-AL"/>
        </w:rPr>
        <w:t xml:space="preserve"> </w:t>
      </w:r>
    </w:p>
    <w:p w:rsidR="00946447" w:rsidRPr="00555A33" w:rsidRDefault="000B37AD" w:rsidP="00946447">
      <w:pPr>
        <w:spacing w:line="360" w:lineRule="auto"/>
        <w:jc w:val="both"/>
        <w:rPr>
          <w:rFonts w:ascii="Times New Roman" w:hAnsi="Times New Roman"/>
          <w:sz w:val="24"/>
          <w:szCs w:val="24"/>
          <w:lang w:val="sq-AL"/>
        </w:rPr>
      </w:pPr>
      <w:r w:rsidRPr="000B37AD">
        <w:rPr>
          <w:rFonts w:ascii="Times New Roman" w:hAnsi="Times New Roman"/>
          <w:sz w:val="24"/>
          <w:szCs w:val="24"/>
          <w:lang w:val="sq-AL"/>
        </w:rPr>
        <w:t>Caktimi i Formës, Përmbajtjes dhe Përdorimit të Flamurit mbi Origjinën e Produktit</w:t>
      </w:r>
      <w:r>
        <w:rPr>
          <w:rFonts w:ascii="Times New Roman" w:hAnsi="Times New Roman"/>
          <w:sz w:val="24"/>
          <w:szCs w:val="24"/>
          <w:lang w:val="sq-AL"/>
        </w:rPr>
        <w:t>, definon mënyrën</w:t>
      </w:r>
      <w:r w:rsidR="00946447" w:rsidRPr="00555A33">
        <w:rPr>
          <w:rFonts w:ascii="Times New Roman" w:hAnsi="Times New Roman"/>
          <w:sz w:val="24"/>
          <w:szCs w:val="24"/>
          <w:lang w:val="sq-AL"/>
        </w:rPr>
        <w:t xml:space="preserve"> që subj</w:t>
      </w:r>
      <w:r>
        <w:rPr>
          <w:rFonts w:ascii="Times New Roman" w:hAnsi="Times New Roman"/>
          <w:sz w:val="24"/>
          <w:szCs w:val="24"/>
          <w:lang w:val="sq-AL"/>
        </w:rPr>
        <w:t xml:space="preserve">ektet afariste tregtare duhet te ndjekin mbi ofrimin e </w:t>
      </w:r>
      <w:r w:rsidR="00946447" w:rsidRPr="00555A33">
        <w:rPr>
          <w:rFonts w:ascii="Times New Roman" w:hAnsi="Times New Roman"/>
          <w:sz w:val="24"/>
          <w:szCs w:val="24"/>
          <w:lang w:val="sq-AL"/>
        </w:rPr>
        <w:t xml:space="preserve">informacionit </w:t>
      </w:r>
      <w:r>
        <w:rPr>
          <w:rFonts w:ascii="Times New Roman" w:hAnsi="Times New Roman"/>
          <w:sz w:val="24"/>
          <w:szCs w:val="24"/>
          <w:lang w:val="sq-AL"/>
        </w:rPr>
        <w:t xml:space="preserve">rreth prezantimit flamurit te shtetit te origjinës </w:t>
      </w:r>
      <w:r w:rsidR="00946447" w:rsidRPr="00555A33">
        <w:rPr>
          <w:rFonts w:ascii="Times New Roman" w:hAnsi="Times New Roman"/>
          <w:sz w:val="24"/>
          <w:szCs w:val="24"/>
          <w:lang w:val="sq-AL"/>
        </w:rPr>
        <w:t xml:space="preserve">komfor këtij udhëzimi, ligjit aktual në fuqi për mbrojtjen e konsumatorit (06/L-034), si dhe ligjeve përkatëse të cilat rregullojnë veprimtarit e tyre.  </w:t>
      </w:r>
    </w:p>
    <w:p w:rsidR="00946447" w:rsidRPr="00555A33" w:rsidRDefault="00946447" w:rsidP="00946447">
      <w:pPr>
        <w:spacing w:line="360" w:lineRule="auto"/>
        <w:jc w:val="both"/>
        <w:rPr>
          <w:rFonts w:ascii="Times New Roman" w:hAnsi="Times New Roman"/>
          <w:sz w:val="24"/>
          <w:szCs w:val="24"/>
          <w:lang w:val="sq-AL"/>
        </w:rPr>
      </w:pPr>
    </w:p>
    <w:p w:rsidR="00946447" w:rsidRPr="00555A33" w:rsidRDefault="00946447" w:rsidP="00946447">
      <w:pPr>
        <w:pBdr>
          <w:bottom w:val="single" w:sz="4" w:space="1" w:color="auto"/>
        </w:pBd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Qëllimi i konsultimit</w:t>
      </w:r>
    </w:p>
    <w:p w:rsidR="00946447" w:rsidRPr="00555A33" w:rsidRDefault="00946447" w:rsidP="00946447">
      <w:pPr>
        <w:autoSpaceDE w:val="0"/>
        <w:autoSpaceDN w:val="0"/>
        <w:adjustRightInd w:val="0"/>
        <w:spacing w:before="240" w:after="120" w:line="360" w:lineRule="auto"/>
        <w:jc w:val="both"/>
        <w:rPr>
          <w:rFonts w:ascii="Times New Roman" w:hAnsi="Times New Roman"/>
          <w:sz w:val="24"/>
          <w:szCs w:val="24"/>
          <w:lang w:val="sq-AL"/>
        </w:rPr>
      </w:pPr>
      <w:r w:rsidRPr="00555A33">
        <w:rPr>
          <w:rFonts w:ascii="Times New Roman" w:hAnsi="Times New Roman"/>
          <w:sz w:val="24"/>
          <w:szCs w:val="24"/>
          <w:lang w:val="sq-AL"/>
        </w:rPr>
        <w:t xml:space="preserve">Qëllim kryesor i konsultimit të Udhëzimit Administrativ për </w:t>
      </w:r>
      <w:r w:rsidR="000B37AD" w:rsidRPr="000B37AD">
        <w:rPr>
          <w:rFonts w:ascii="Times New Roman" w:hAnsi="Times New Roman"/>
          <w:sz w:val="24"/>
          <w:szCs w:val="24"/>
          <w:lang w:val="sq-AL"/>
        </w:rPr>
        <w:t>Caktimi i Formës, Përmbajtjes dhe Përdorimit të Flamurit mbi Origjinën e Produktit</w:t>
      </w:r>
      <w:r w:rsidRPr="00555A33">
        <w:rPr>
          <w:rFonts w:ascii="Times New Roman" w:hAnsi="Times New Roman"/>
          <w:sz w:val="24"/>
          <w:szCs w:val="24"/>
          <w:lang w:val="sq-AL"/>
        </w:rPr>
        <w:t>, është që të sigurojë opinionet, rekomandimet nga grupet e caktuara të interesit . Një  kontribut të veçantë mund të ofrojnë edhe institucionet që janë të ndërlidhura me këtë fushë të rëndësishme si dhe  institucionet ndërkombëtare të vendosura në Kosovës të cilat në një mënyrë apo tjetër janë edhe monitorues të zbat</w:t>
      </w:r>
      <w:r w:rsidR="000B37AD">
        <w:rPr>
          <w:rFonts w:ascii="Times New Roman" w:hAnsi="Times New Roman"/>
          <w:sz w:val="24"/>
          <w:szCs w:val="24"/>
          <w:lang w:val="sq-AL"/>
        </w:rPr>
        <w:t>imit të legjislacionit në fuqi.</w:t>
      </w:r>
    </w:p>
    <w:p w:rsidR="00946447" w:rsidRPr="00555A33" w:rsidRDefault="00946447" w:rsidP="00946447">
      <w:pPr>
        <w:autoSpaceDE w:val="0"/>
        <w:autoSpaceDN w:val="0"/>
        <w:adjustRightInd w:val="0"/>
        <w:spacing w:before="240" w:after="120" w:line="360" w:lineRule="auto"/>
        <w:jc w:val="both"/>
        <w:rPr>
          <w:rFonts w:ascii="Times New Roman" w:hAnsi="Times New Roman"/>
          <w:sz w:val="24"/>
          <w:szCs w:val="24"/>
          <w:lang w:val="sq-AL"/>
        </w:rPr>
      </w:pPr>
      <w:r w:rsidRPr="00555A33">
        <w:rPr>
          <w:rFonts w:ascii="Times New Roman" w:hAnsi="Times New Roman"/>
          <w:sz w:val="24"/>
          <w:szCs w:val="24"/>
          <w:lang w:val="sq-AL"/>
        </w:rPr>
        <w:lastRenderedPageBreak/>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së kë</w:t>
      </w:r>
      <w:r w:rsidR="009917C9">
        <w:rPr>
          <w:rFonts w:ascii="Times New Roman" w:hAnsi="Times New Roman"/>
          <w:sz w:val="24"/>
          <w:szCs w:val="24"/>
          <w:lang w:val="sq-AL"/>
        </w:rPr>
        <w:t>tij Draft-Udhëzimi</w:t>
      </w:r>
      <w:r w:rsidRPr="00555A33">
        <w:rPr>
          <w:rFonts w:ascii="Times New Roman" w:hAnsi="Times New Roman"/>
          <w:sz w:val="24"/>
          <w:szCs w:val="24"/>
          <w:lang w:val="sq-AL"/>
        </w:rPr>
        <w:t>.</w:t>
      </w:r>
    </w:p>
    <w:p w:rsidR="00946447" w:rsidRPr="00555A33" w:rsidRDefault="00946447" w:rsidP="00946447">
      <w:pPr>
        <w:autoSpaceDE w:val="0"/>
        <w:autoSpaceDN w:val="0"/>
        <w:adjustRightInd w:val="0"/>
        <w:spacing w:before="240" w:after="120" w:line="360" w:lineRule="auto"/>
        <w:jc w:val="both"/>
        <w:rPr>
          <w:rFonts w:ascii="Times New Roman" w:hAnsi="Times New Roman"/>
          <w:sz w:val="24"/>
          <w:szCs w:val="24"/>
          <w:lang w:val="sq-AL"/>
        </w:rPr>
      </w:pPr>
      <w:r w:rsidRPr="00555A33">
        <w:rPr>
          <w:rFonts w:ascii="Times New Roman" w:hAnsi="Times New Roman"/>
          <w:sz w:val="24"/>
          <w:szCs w:val="24"/>
          <w:lang w:val="sq-AL"/>
        </w:rPr>
        <w:t>Procesi i konsultimeve me grupet e interesit do të bëhet në formë të shkruar, ku në mënyrë të detajuar, do të bëhen pyetjet për çështjet e propozuara. Përveç pyetjeve të cilat ne si organ propozues i kemi caktuar, grupet e interesit, do të kenë mundësinë të propozojnë  edhe  çështjet  tjera të cilat mendojnë se janë të rëndësis</w:t>
      </w:r>
      <w:r w:rsidR="009917C9">
        <w:rPr>
          <w:rFonts w:ascii="Times New Roman" w:hAnsi="Times New Roman"/>
          <w:sz w:val="24"/>
          <w:szCs w:val="24"/>
          <w:lang w:val="sq-AL"/>
        </w:rPr>
        <w:t xml:space="preserve">hme dhe të nevojshme </w:t>
      </w:r>
      <w:r w:rsidRPr="00555A33">
        <w:rPr>
          <w:rFonts w:ascii="Times New Roman" w:hAnsi="Times New Roman"/>
          <w:sz w:val="24"/>
          <w:szCs w:val="24"/>
          <w:lang w:val="sq-AL"/>
        </w:rPr>
        <w:t>për diskutim. Ofrimi i përgjigjeve të qarta dhe të argumentuara, do të kontribuonte drejtpërdrejtë në përmirësimin e cilësisë s</w:t>
      </w:r>
      <w:r w:rsidR="009917C9">
        <w:rPr>
          <w:rFonts w:ascii="Times New Roman" w:hAnsi="Times New Roman"/>
          <w:sz w:val="24"/>
          <w:szCs w:val="24"/>
          <w:lang w:val="sq-AL"/>
        </w:rPr>
        <w:t>ë Draft-Udhëzimit t</w:t>
      </w:r>
      <w:r w:rsidRPr="00555A33">
        <w:rPr>
          <w:rFonts w:ascii="Times New Roman" w:hAnsi="Times New Roman"/>
          <w:sz w:val="24"/>
          <w:szCs w:val="24"/>
          <w:lang w:val="sq-AL"/>
        </w:rPr>
        <w:t>ë propozuar. Të gjitha komentet, rekomandimet, alternativat tuaja të propozuara në këtë Draft-Rregullore, ne si institucion  propozues, do të analizojmë dhe në afatin sa më të shkurtër, do të mundohemi t’i inkorporojmë pa e cenuar materien e saj, e cila është mjaft specifike. Draftin përfundimtar së bashku me tabelën informuese, do t’ua përcjellim të gjitha grupeve të përfshira në konsultim.</w:t>
      </w:r>
    </w:p>
    <w:p w:rsidR="00946447" w:rsidRPr="00555A33" w:rsidRDefault="00946447" w:rsidP="00946447">
      <w:pPr>
        <w:autoSpaceDE w:val="0"/>
        <w:autoSpaceDN w:val="0"/>
        <w:adjustRightInd w:val="0"/>
        <w:spacing w:before="240" w:after="120" w:line="360" w:lineRule="auto"/>
        <w:jc w:val="both"/>
        <w:rPr>
          <w:rFonts w:ascii="Times New Roman" w:hAnsi="Times New Roman"/>
          <w:sz w:val="24"/>
          <w:szCs w:val="24"/>
          <w:lang w:val="sq-AL"/>
        </w:rPr>
      </w:pPr>
    </w:p>
    <w:p w:rsidR="00946447" w:rsidRPr="00555A33" w:rsidRDefault="00946447" w:rsidP="00946447">
      <w:pPr>
        <w:pBdr>
          <w:bottom w:val="single" w:sz="4" w:space="1" w:color="auto"/>
        </w:pBdr>
        <w:spacing w:before="240" w:after="120" w:line="360" w:lineRule="auto"/>
        <w:ind w:right="936"/>
        <w:rPr>
          <w:rFonts w:ascii="Times New Roman" w:eastAsia="MS Mincho" w:hAnsi="Times New Roman"/>
          <w:b/>
          <w:bCs/>
          <w:iCs/>
          <w:sz w:val="24"/>
          <w:szCs w:val="24"/>
          <w:lang w:val="sq-AL"/>
        </w:rPr>
      </w:pPr>
      <w:r w:rsidRPr="00555A33">
        <w:rPr>
          <w:rFonts w:ascii="Times New Roman" w:eastAsia="MS Mincho" w:hAnsi="Times New Roman"/>
          <w:b/>
          <w:bCs/>
          <w:iCs/>
          <w:sz w:val="24"/>
          <w:szCs w:val="24"/>
          <w:lang w:val="sq-AL"/>
        </w:rPr>
        <w:t>Afati përfundimtar për dorëzimin e përgjigjeve</w:t>
      </w:r>
    </w:p>
    <w:p w:rsidR="00946447" w:rsidRPr="00555A33" w:rsidRDefault="00946447" w:rsidP="00946447">
      <w:pPr>
        <w:spacing w:line="360" w:lineRule="auto"/>
        <w:jc w:val="both"/>
        <w:rPr>
          <w:rFonts w:ascii="Times New Roman" w:hAnsi="Times New Roman"/>
          <w:sz w:val="24"/>
          <w:szCs w:val="24"/>
          <w:lang w:val="sq-AL"/>
        </w:rPr>
      </w:pPr>
      <w:r w:rsidRPr="00555A33">
        <w:rPr>
          <w:rFonts w:ascii="Times New Roman" w:hAnsi="Times New Roman"/>
          <w:sz w:val="24"/>
          <w:szCs w:val="24"/>
          <w:lang w:val="sq-AL"/>
        </w:rPr>
        <w:t xml:space="preserve">Afati përfundimtar i dorëzimit të kontributit me shkrim në kuadër të procesit të konsultimit, për Draft-Rregulloren për procedurën e trajtimit të ankesave nga Departamenti për Mbrojtjen e Konsumatorit është deri më  datën </w:t>
      </w:r>
      <w:r>
        <w:rPr>
          <w:rFonts w:ascii="Times New Roman" w:hAnsi="Times New Roman"/>
          <w:b/>
          <w:sz w:val="24"/>
          <w:szCs w:val="24"/>
          <w:lang w:val="sq-AL"/>
        </w:rPr>
        <w:t>.......</w:t>
      </w:r>
      <w:r w:rsidRPr="00555A33">
        <w:rPr>
          <w:rFonts w:ascii="Times New Roman" w:hAnsi="Times New Roman"/>
          <w:sz w:val="24"/>
          <w:szCs w:val="24"/>
          <w:lang w:val="sq-AL"/>
        </w:rPr>
        <w:t xml:space="preserve">. </w:t>
      </w:r>
    </w:p>
    <w:p w:rsidR="00946447" w:rsidRPr="00555A33" w:rsidRDefault="00946447" w:rsidP="00946447">
      <w:pPr>
        <w:spacing w:line="360" w:lineRule="auto"/>
        <w:jc w:val="both"/>
        <w:rPr>
          <w:rFonts w:ascii="Times New Roman" w:hAnsi="Times New Roman"/>
          <w:sz w:val="24"/>
          <w:szCs w:val="24"/>
          <w:lang w:val="sq-AL"/>
        </w:rPr>
      </w:pPr>
      <w:r>
        <w:rPr>
          <w:rFonts w:ascii="Times New Roman" w:hAnsi="Times New Roman"/>
          <w:sz w:val="24"/>
          <w:szCs w:val="24"/>
          <w:lang w:val="sq-AL"/>
        </w:rPr>
        <w:t>Të gjitha komentet</w:t>
      </w:r>
      <w:r w:rsidRPr="00555A33">
        <w:rPr>
          <w:rFonts w:ascii="Times New Roman" w:hAnsi="Times New Roman"/>
          <w:sz w:val="24"/>
          <w:szCs w:val="24"/>
          <w:lang w:val="sq-AL"/>
        </w:rPr>
        <w:t xml:space="preserve"> e pranuara deri në këtë afat do të përmblidhen nga ana e personit përgjegjës.</w:t>
      </w:r>
    </w:p>
    <w:p w:rsidR="00946447" w:rsidRPr="00555A33" w:rsidRDefault="00946447" w:rsidP="00946447">
      <w:pPr>
        <w:spacing w:line="360" w:lineRule="auto"/>
        <w:jc w:val="both"/>
        <w:rPr>
          <w:rFonts w:ascii="Times New Roman" w:hAnsi="Times New Roman"/>
          <w:sz w:val="24"/>
          <w:szCs w:val="24"/>
          <w:lang w:val="sq-AL"/>
        </w:rPr>
      </w:pPr>
      <w:r w:rsidRPr="00555A33">
        <w:rPr>
          <w:rFonts w:ascii="Times New Roman" w:hAnsi="Times New Roman"/>
          <w:sz w:val="24"/>
          <w:szCs w:val="24"/>
          <w:lang w:val="sq-AL"/>
        </w:rPr>
        <w:t>Të gjitha kontributet me shkrim duhet të dorëzohen në formë elektronike në e-</w:t>
      </w:r>
      <w:proofErr w:type="spellStart"/>
      <w:r w:rsidRPr="00555A33">
        <w:rPr>
          <w:rFonts w:ascii="Times New Roman" w:hAnsi="Times New Roman"/>
          <w:sz w:val="24"/>
          <w:szCs w:val="24"/>
          <w:lang w:val="sq-AL"/>
        </w:rPr>
        <w:t>mail</w:t>
      </w:r>
      <w:proofErr w:type="spellEnd"/>
      <w:r w:rsidRPr="00555A33">
        <w:rPr>
          <w:rFonts w:ascii="Times New Roman" w:hAnsi="Times New Roman"/>
          <w:sz w:val="24"/>
          <w:szCs w:val="24"/>
          <w:lang w:val="sq-AL"/>
        </w:rPr>
        <w:t xml:space="preserve"> adresën: </w:t>
      </w:r>
      <w:hyperlink r:id="rId8" w:history="1">
        <w:r w:rsidRPr="00555A33">
          <w:rPr>
            <w:rFonts w:ascii="Times New Roman" w:hAnsi="Times New Roman"/>
            <w:color w:val="0563C1"/>
            <w:sz w:val="24"/>
            <w:szCs w:val="24"/>
            <w:u w:val="single"/>
            <w:lang w:val="sq-AL"/>
          </w:rPr>
          <w:t>nijazi.shala@rks-gov.net</w:t>
        </w:r>
      </w:hyperlink>
      <w:r w:rsidRPr="00555A33">
        <w:rPr>
          <w:rFonts w:ascii="Times New Roman" w:hAnsi="Times New Roman"/>
          <w:sz w:val="24"/>
          <w:szCs w:val="24"/>
          <w:lang w:val="sq-AL"/>
        </w:rPr>
        <w:t xml:space="preserve"> </w:t>
      </w:r>
      <w:r>
        <w:rPr>
          <w:rFonts w:ascii="Times New Roman" w:hAnsi="Times New Roman"/>
          <w:sz w:val="24"/>
          <w:szCs w:val="24"/>
          <w:lang w:val="sq-AL"/>
        </w:rPr>
        <w:t xml:space="preserve"> me titull “Draft-Udhëzimi  </w:t>
      </w:r>
      <w:r w:rsidRPr="003C628C">
        <w:rPr>
          <w:rFonts w:ascii="Times New Roman" w:hAnsi="Times New Roman"/>
          <w:sz w:val="24"/>
          <w:szCs w:val="24"/>
          <w:lang w:val="sq-AL"/>
        </w:rPr>
        <w:t>mbi formularin për informacionin, kohen dhe procedurat e zbatimit te tërheqjes nga kontratat ne distancë dhe jashtë objektit afarist</w:t>
      </w:r>
      <w:r w:rsidRPr="00555A33">
        <w:rPr>
          <w:rFonts w:ascii="Times New Roman" w:hAnsi="Times New Roman"/>
          <w:iCs/>
          <w:sz w:val="24"/>
          <w:szCs w:val="24"/>
          <w:lang w:val="sq-AL"/>
        </w:rPr>
        <w:t xml:space="preserve">”. </w:t>
      </w:r>
    </w:p>
    <w:p w:rsidR="00946447" w:rsidRPr="00555A33" w:rsidRDefault="00946447" w:rsidP="00946447">
      <w:pPr>
        <w:spacing w:line="360" w:lineRule="auto"/>
        <w:jc w:val="both"/>
        <w:rPr>
          <w:rFonts w:ascii="Times New Roman" w:hAnsi="Times New Roman"/>
          <w:sz w:val="24"/>
          <w:szCs w:val="24"/>
          <w:lang w:val="sq-AL"/>
        </w:rPr>
      </w:pPr>
      <w:r w:rsidRPr="00555A33">
        <w:rPr>
          <w:rFonts w:ascii="Times New Roman" w:hAnsi="Times New Roman"/>
          <w:sz w:val="24"/>
          <w:szCs w:val="24"/>
          <w:lang w:val="sq-AL"/>
        </w:rPr>
        <w:t>Ju lutemi që në kuadër të kontributit tuaj me shkrim, të specifikoni qartë së në çfarë cilësie jeni duke kontribuar në këtë proces konsultimi (p.sh. në cilësi të përfaqësuesit të organizatës, kompanisë, në cilësi individuale, etj.)</w:t>
      </w:r>
    </w:p>
    <w:p w:rsidR="00946447" w:rsidRPr="00555A33" w:rsidRDefault="00946447" w:rsidP="00946447">
      <w:pPr>
        <w:spacing w:line="360" w:lineRule="auto"/>
        <w:jc w:val="both"/>
        <w:rPr>
          <w:rFonts w:ascii="Times New Roman" w:hAnsi="Times New Roman"/>
          <w:i/>
          <w:sz w:val="24"/>
          <w:szCs w:val="24"/>
          <w:lang w:val="sq-AL"/>
        </w:rPr>
      </w:pPr>
    </w:p>
    <w:p w:rsidR="00946447" w:rsidRPr="00555A33" w:rsidRDefault="00946447" w:rsidP="00946447">
      <w:pPr>
        <w:pBdr>
          <w:bottom w:val="single" w:sz="4" w:space="1" w:color="auto"/>
        </w:pBdr>
        <w:spacing w:before="240" w:after="120" w:line="360" w:lineRule="auto"/>
        <w:ind w:right="936"/>
        <w:rPr>
          <w:rFonts w:ascii="Times New Roman" w:eastAsia="MS Mincho" w:hAnsi="Times New Roman"/>
          <w:b/>
          <w:bCs/>
          <w:iCs/>
          <w:sz w:val="24"/>
          <w:szCs w:val="24"/>
          <w:lang w:val="sq-AL"/>
        </w:rPr>
      </w:pPr>
      <w:r w:rsidRPr="00555A33">
        <w:rPr>
          <w:rFonts w:ascii="Times New Roman" w:eastAsia="MS Mincho" w:hAnsi="Times New Roman"/>
          <w:b/>
          <w:bCs/>
          <w:iCs/>
          <w:sz w:val="24"/>
          <w:szCs w:val="24"/>
          <w:lang w:val="sq-AL"/>
        </w:rPr>
        <w:t>Komentet nga organizatat</w:t>
      </w:r>
    </w:p>
    <w:p w:rsidR="00946447" w:rsidRPr="00555A33" w:rsidRDefault="00946447" w:rsidP="00946447">
      <w:pPr>
        <w:spacing w:before="240" w:after="120" w:line="360" w:lineRule="auto"/>
        <w:contextualSpacing/>
        <w:jc w:val="both"/>
        <w:rPr>
          <w:rFonts w:ascii="Times New Roman" w:hAnsi="Times New Roman"/>
          <w:sz w:val="24"/>
          <w:szCs w:val="24"/>
          <w:lang w:val="sq-AL"/>
        </w:rPr>
      </w:pPr>
      <w:r w:rsidRPr="00555A33">
        <w:rPr>
          <w:rFonts w:ascii="Times New Roman" w:hAnsi="Times New Roman"/>
          <w:sz w:val="24"/>
          <w:szCs w:val="24"/>
          <w:lang w:val="sq-AL"/>
        </w:rPr>
        <w:t>Ju lutem, që komentet tuaja të ofrohen sipas udhëzimeve të shënuara më poshtë:</w:t>
      </w:r>
    </w:p>
    <w:p w:rsidR="00946447" w:rsidRPr="00555A33" w:rsidRDefault="00946447" w:rsidP="00946447">
      <w:pPr>
        <w:spacing w:before="240" w:after="120" w:line="360" w:lineRule="auto"/>
        <w:contextualSpacing/>
        <w:jc w:val="both"/>
        <w:rPr>
          <w:rFonts w:ascii="Times New Roman" w:hAnsi="Times New Roman"/>
          <w:b/>
          <w:sz w:val="24"/>
          <w:szCs w:val="24"/>
          <w:lang w:val="sq-AL"/>
        </w:rPr>
      </w:pPr>
    </w:p>
    <w:p w:rsidR="00946447" w:rsidRPr="00555A33" w:rsidRDefault="00946447" w:rsidP="00946447">
      <w:pPr>
        <w:spacing w:before="240" w:after="120" w:line="360" w:lineRule="auto"/>
        <w:contextualSpacing/>
        <w:jc w:val="both"/>
        <w:rPr>
          <w:rFonts w:ascii="Times New Roman" w:hAnsi="Times New Roman"/>
          <w:b/>
          <w:sz w:val="24"/>
          <w:szCs w:val="24"/>
          <w:lang w:val="sq-AL"/>
        </w:rPr>
      </w:pPr>
      <w:r w:rsidRPr="00555A33">
        <w:rPr>
          <w:rFonts w:ascii="Times New Roman" w:hAnsi="Times New Roman"/>
          <w:b/>
          <w:sz w:val="24"/>
          <w:szCs w:val="24"/>
          <w:lang w:val="sq-AL"/>
        </w:rPr>
        <w:t>Emri i organizatës që jep komente:</w:t>
      </w:r>
    </w:p>
    <w:p w:rsidR="00946447" w:rsidRPr="00555A33" w:rsidRDefault="00946447" w:rsidP="00946447">
      <w:pPr>
        <w:spacing w:before="240" w:after="120" w:line="360" w:lineRule="auto"/>
        <w:contextualSpacing/>
        <w:jc w:val="both"/>
        <w:rPr>
          <w:rFonts w:ascii="Times New Roman" w:hAnsi="Times New Roman"/>
          <w:b/>
          <w:sz w:val="24"/>
          <w:szCs w:val="24"/>
          <w:lang w:val="sq-AL"/>
        </w:rPr>
      </w:pPr>
      <w:r w:rsidRPr="00555A33">
        <w:rPr>
          <w:rFonts w:ascii="Times New Roman" w:hAnsi="Times New Roman"/>
          <w:b/>
          <w:sz w:val="24"/>
          <w:szCs w:val="24"/>
          <w:lang w:val="sq-AL"/>
        </w:rPr>
        <w:t>Fushat kryesore të veprimit të organizatës:</w:t>
      </w:r>
    </w:p>
    <w:p w:rsidR="00946447" w:rsidRPr="00555A33" w:rsidRDefault="00946447" w:rsidP="00946447">
      <w:pPr>
        <w:spacing w:before="240" w:after="120" w:line="360" w:lineRule="auto"/>
        <w:contextualSpacing/>
        <w:jc w:val="both"/>
        <w:rPr>
          <w:rFonts w:ascii="Times New Roman" w:hAnsi="Times New Roman"/>
          <w:b/>
          <w:sz w:val="24"/>
          <w:szCs w:val="24"/>
          <w:lang w:val="sq-AL"/>
        </w:rPr>
      </w:pPr>
      <w:r w:rsidRPr="00555A33">
        <w:rPr>
          <w:rFonts w:ascii="Times New Roman" w:hAnsi="Times New Roman"/>
          <w:b/>
          <w:sz w:val="24"/>
          <w:szCs w:val="24"/>
          <w:lang w:val="sq-AL"/>
        </w:rPr>
        <w:t>Informatat e kontaktit të organizatës (adresa, e-</w:t>
      </w:r>
      <w:proofErr w:type="spellStart"/>
      <w:r w:rsidRPr="00555A33">
        <w:rPr>
          <w:rFonts w:ascii="Times New Roman" w:hAnsi="Times New Roman"/>
          <w:b/>
          <w:sz w:val="24"/>
          <w:szCs w:val="24"/>
          <w:lang w:val="sq-AL"/>
        </w:rPr>
        <w:t>mail</w:t>
      </w:r>
      <w:proofErr w:type="spellEnd"/>
      <w:r w:rsidRPr="00555A33">
        <w:rPr>
          <w:rFonts w:ascii="Times New Roman" w:hAnsi="Times New Roman"/>
          <w:b/>
          <w:sz w:val="24"/>
          <w:szCs w:val="24"/>
          <w:lang w:val="sq-AL"/>
        </w:rPr>
        <w:t>, telefoni):</w:t>
      </w:r>
    </w:p>
    <w:p w:rsidR="00946447" w:rsidRPr="00555A33" w:rsidRDefault="00946447" w:rsidP="00946447">
      <w:pPr>
        <w:spacing w:before="240" w:after="120" w:line="360" w:lineRule="auto"/>
        <w:contextualSpacing/>
        <w:jc w:val="both"/>
        <w:rPr>
          <w:rFonts w:ascii="Times New Roman" w:hAnsi="Times New Roman"/>
          <w:b/>
          <w:sz w:val="24"/>
          <w:szCs w:val="24"/>
          <w:lang w:val="sq-AL"/>
        </w:rPr>
      </w:pPr>
      <w:r w:rsidRPr="00555A33">
        <w:rPr>
          <w:rFonts w:ascii="Times New Roman" w:hAnsi="Times New Roman"/>
          <w:b/>
          <w:sz w:val="24"/>
          <w:szCs w:val="24"/>
          <w:lang w:val="sq-AL"/>
        </w:rPr>
        <w:t xml:space="preserve">Data e dërgimit të komenteve: </w:t>
      </w:r>
    </w:p>
    <w:p w:rsidR="00946447" w:rsidRPr="00555A33" w:rsidRDefault="00946447" w:rsidP="00946447">
      <w:pPr>
        <w:spacing w:before="240" w:after="120" w:line="360" w:lineRule="auto"/>
        <w:contextualSpacing/>
        <w:jc w:val="both"/>
        <w:rPr>
          <w:rFonts w:ascii="Times New Roman" w:hAnsi="Times New Roman"/>
          <w:sz w:val="24"/>
          <w:szCs w:val="24"/>
          <w:lang w:val="sq-AL"/>
        </w:rPr>
      </w:pPr>
    </w:p>
    <w:p w:rsidR="00946447" w:rsidRPr="00555A33" w:rsidRDefault="00946447" w:rsidP="00946447">
      <w:pPr>
        <w:spacing w:before="240" w:after="120" w:line="360" w:lineRule="auto"/>
        <w:contextualSpacing/>
        <w:jc w:val="both"/>
        <w:rPr>
          <w:rFonts w:ascii="Times New Roman" w:hAnsi="Times New Roman"/>
          <w:sz w:val="24"/>
          <w:szCs w:val="24"/>
          <w:lang w:val="sq-AL"/>
        </w:rPr>
      </w:pPr>
      <w:r w:rsidRPr="00555A33">
        <w:rPr>
          <w:rFonts w:ascii="Times New Roman" w:hAnsi="Times New Roman"/>
          <w:sz w:val="24"/>
          <w:szCs w:val="24"/>
          <w:lang w:val="sq-AL"/>
        </w:rPr>
        <w:t>Forma e kontributit është e hapur, mirëpo preferohet që kontributet tuaja t’i përfshini në kuadër të tabelës së bashkëngjitur më poshtë në këtë dokument, e cila përfshin çështjet kyçe të këtij dokumenti.</w:t>
      </w:r>
    </w:p>
    <w:p w:rsidR="00946447" w:rsidRPr="00555A33" w:rsidRDefault="00946447" w:rsidP="00946447">
      <w:pPr>
        <w:spacing w:before="240" w:after="120" w:line="360" w:lineRule="auto"/>
        <w:contextualSpacing/>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10"/>
        <w:gridCol w:w="3029"/>
        <w:gridCol w:w="2683"/>
      </w:tblGrid>
      <w:tr w:rsidR="00946447" w:rsidRPr="00555A33" w:rsidTr="009842E5">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946447" w:rsidRPr="00555A33" w:rsidRDefault="00946447" w:rsidP="009842E5">
            <w:pPr>
              <w:spacing w:before="240" w:after="120" w:line="360" w:lineRule="auto"/>
              <w:jc w:val="both"/>
              <w:rPr>
                <w:rFonts w:ascii="Times New Roman" w:hAnsi="Times New Roman"/>
                <w:b/>
                <w:sz w:val="24"/>
                <w:szCs w:val="24"/>
                <w:lang w:val="sq-AL"/>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Çështjet kyçe</w:t>
            </w:r>
          </w:p>
          <w:p w:rsidR="00946447" w:rsidRPr="00555A33" w:rsidRDefault="00946447" w:rsidP="009842E5">
            <w:pPr>
              <w:spacing w:before="240" w:after="120" w:line="360" w:lineRule="auto"/>
              <w:jc w:val="both"/>
              <w:rPr>
                <w:rFonts w:ascii="Times New Roman" w:hAnsi="Times New Roman"/>
                <w:b/>
                <w:sz w:val="24"/>
                <w:szCs w:val="24"/>
                <w:lang w:val="sq-AL"/>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Komente rreth draftit aktual</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Komente shtesë</w:t>
            </w:r>
          </w:p>
        </w:tc>
      </w:tr>
      <w:tr w:rsidR="00946447" w:rsidRPr="00555A33" w:rsidTr="009842E5">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1</w:t>
            </w:r>
          </w:p>
        </w:tc>
        <w:tc>
          <w:tcPr>
            <w:tcW w:w="2976" w:type="dxa"/>
            <w:tcBorders>
              <w:top w:val="single" w:sz="4" w:space="0" w:color="000000"/>
              <w:left w:val="single" w:sz="4" w:space="0" w:color="000000"/>
              <w:bottom w:val="single" w:sz="4" w:space="0" w:color="000000"/>
              <w:right w:val="single" w:sz="4" w:space="0" w:color="000000"/>
            </w:tcBorders>
            <w:hideMark/>
          </w:tcPr>
          <w:p w:rsidR="00946447" w:rsidRPr="00555A33" w:rsidRDefault="00946447" w:rsidP="009842E5">
            <w:pPr>
              <w:widowControl w:val="0"/>
              <w:autoSpaceDE w:val="0"/>
              <w:autoSpaceDN w:val="0"/>
              <w:adjustRightInd w:val="0"/>
              <w:spacing w:before="240" w:after="120" w:line="360" w:lineRule="auto"/>
              <w:jc w:val="both"/>
              <w:rPr>
                <w:rFonts w:ascii="Times New Roman" w:eastAsia="Times New Roman" w:hAnsi="Times New Roman"/>
                <w:sz w:val="24"/>
                <w:szCs w:val="24"/>
                <w:lang w:val="sq-AL"/>
              </w:rPr>
            </w:pPr>
            <w:r w:rsidRPr="00555A33">
              <w:rPr>
                <w:rFonts w:ascii="Times New Roman" w:eastAsia="Times New Roman" w:hAnsi="Times New Roman"/>
                <w:sz w:val="24"/>
                <w:szCs w:val="24"/>
                <w:lang w:val="sq-AL"/>
              </w:rPr>
              <w:t xml:space="preserve">Cili është opinion juaj i përgjithshëm për Draft- </w:t>
            </w:r>
            <w:r w:rsidR="0046098F">
              <w:rPr>
                <w:rFonts w:ascii="Times New Roman" w:eastAsia="Times New Roman" w:hAnsi="Times New Roman"/>
                <w:sz w:val="24"/>
                <w:szCs w:val="24"/>
                <w:lang w:val="sq-AL"/>
              </w:rPr>
              <w:t xml:space="preserve">Udhëzimin mbi </w:t>
            </w:r>
            <w:r w:rsidR="0046098F" w:rsidRPr="0046098F">
              <w:rPr>
                <w:rFonts w:ascii="Times New Roman" w:eastAsia="Times New Roman" w:hAnsi="Times New Roman"/>
                <w:sz w:val="24"/>
                <w:szCs w:val="24"/>
                <w:lang w:val="sq-AL"/>
              </w:rPr>
              <w:t>Caktimi</w:t>
            </w:r>
            <w:r w:rsidR="0046098F">
              <w:rPr>
                <w:rFonts w:ascii="Times New Roman" w:eastAsia="Times New Roman" w:hAnsi="Times New Roman"/>
                <w:sz w:val="24"/>
                <w:szCs w:val="24"/>
                <w:lang w:val="sq-AL"/>
              </w:rPr>
              <w:t>n e</w:t>
            </w:r>
            <w:r w:rsidR="0046098F" w:rsidRPr="0046098F">
              <w:rPr>
                <w:rFonts w:ascii="Times New Roman" w:eastAsia="Times New Roman" w:hAnsi="Times New Roman"/>
                <w:sz w:val="24"/>
                <w:szCs w:val="24"/>
                <w:lang w:val="sq-AL"/>
              </w:rPr>
              <w:t xml:space="preserve"> Formës, Përmbajtjes dhe Përdorimit të Flamurit mbi Origjinën e Produktit</w:t>
            </w:r>
            <w:r w:rsidRPr="00555A33">
              <w:rPr>
                <w:rFonts w:ascii="Times New Roman" w:eastAsia="Times New Roman" w:hAnsi="Times New Roman"/>
                <w:sz w:val="24"/>
                <w:szCs w:val="24"/>
                <w:lang w:val="sq-AL"/>
              </w:rPr>
              <w:t>?</w:t>
            </w:r>
          </w:p>
        </w:tc>
        <w:tc>
          <w:tcPr>
            <w:tcW w:w="3116"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c>
          <w:tcPr>
            <w:tcW w:w="2754"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r>
      <w:tr w:rsidR="00946447" w:rsidRPr="00555A33" w:rsidTr="009842E5">
        <w:trPr>
          <w:trHeight w:val="2330"/>
        </w:trPr>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t>2</w:t>
            </w:r>
          </w:p>
        </w:tc>
        <w:tc>
          <w:tcPr>
            <w:tcW w:w="2976" w:type="dxa"/>
            <w:tcBorders>
              <w:top w:val="single" w:sz="4" w:space="0" w:color="000000"/>
              <w:left w:val="single" w:sz="4" w:space="0" w:color="000000"/>
              <w:bottom w:val="single" w:sz="4" w:space="0" w:color="000000"/>
              <w:right w:val="single" w:sz="4" w:space="0" w:color="000000"/>
            </w:tcBorders>
            <w:hideMark/>
          </w:tcPr>
          <w:p w:rsidR="00946447" w:rsidRPr="00555A33" w:rsidRDefault="00946447" w:rsidP="009842E5">
            <w:pPr>
              <w:spacing w:before="240" w:after="120" w:line="360" w:lineRule="auto"/>
              <w:rPr>
                <w:rFonts w:ascii="Times New Roman" w:hAnsi="Times New Roman"/>
                <w:sz w:val="24"/>
                <w:szCs w:val="24"/>
                <w:lang w:val="sq-AL"/>
              </w:rPr>
            </w:pPr>
            <w:r>
              <w:rPr>
                <w:rFonts w:ascii="Times New Roman" w:hAnsi="Times New Roman"/>
                <w:sz w:val="24"/>
                <w:szCs w:val="24"/>
                <w:lang w:val="sq-AL"/>
              </w:rPr>
              <w:t>A mendoni se procedura në lidhje me</w:t>
            </w:r>
            <w:r w:rsidRPr="00C878FB">
              <w:rPr>
                <w:rFonts w:ascii="Times New Roman" w:hAnsi="Times New Roman"/>
                <w:sz w:val="24"/>
                <w:szCs w:val="24"/>
                <w:lang w:val="sq-AL"/>
              </w:rPr>
              <w:t xml:space="preserve"> formularin për </w:t>
            </w:r>
            <w:r w:rsidR="0046098F" w:rsidRPr="0046098F">
              <w:rPr>
                <w:rFonts w:ascii="Times New Roman" w:hAnsi="Times New Roman"/>
                <w:sz w:val="24"/>
                <w:szCs w:val="24"/>
                <w:lang w:val="sq-AL"/>
              </w:rPr>
              <w:t>Caktimi</w:t>
            </w:r>
            <w:r w:rsidR="0046098F">
              <w:rPr>
                <w:rFonts w:ascii="Times New Roman" w:hAnsi="Times New Roman"/>
                <w:sz w:val="24"/>
                <w:szCs w:val="24"/>
                <w:lang w:val="sq-AL"/>
              </w:rPr>
              <w:t>n e</w:t>
            </w:r>
            <w:r w:rsidR="0046098F" w:rsidRPr="0046098F">
              <w:rPr>
                <w:rFonts w:ascii="Times New Roman" w:hAnsi="Times New Roman"/>
                <w:sz w:val="24"/>
                <w:szCs w:val="24"/>
                <w:lang w:val="sq-AL"/>
              </w:rPr>
              <w:t xml:space="preserve"> Formës, Përmbajtjes dhe Përdorimit të Flamurit mbi Origjinën e Produktit </w:t>
            </w:r>
            <w:r w:rsidRPr="00555A33">
              <w:rPr>
                <w:rFonts w:ascii="Times New Roman" w:hAnsi="Times New Roman"/>
                <w:sz w:val="24"/>
                <w:szCs w:val="24"/>
                <w:lang w:val="sq-AL"/>
              </w:rPr>
              <w:t xml:space="preserve">është e përshkruar qartë? </w:t>
            </w:r>
          </w:p>
        </w:tc>
        <w:tc>
          <w:tcPr>
            <w:tcW w:w="3116"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c>
          <w:tcPr>
            <w:tcW w:w="2754"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r>
      <w:tr w:rsidR="00946447" w:rsidRPr="00555A33" w:rsidTr="009842E5">
        <w:trPr>
          <w:trHeight w:val="2600"/>
        </w:trPr>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946447" w:rsidRPr="00555A33" w:rsidRDefault="00946447" w:rsidP="009842E5">
            <w:pPr>
              <w:spacing w:before="240" w:after="120" w:line="360" w:lineRule="auto"/>
              <w:jc w:val="both"/>
              <w:rPr>
                <w:rFonts w:ascii="Times New Roman" w:hAnsi="Times New Roman"/>
                <w:b/>
                <w:sz w:val="24"/>
                <w:szCs w:val="24"/>
                <w:lang w:val="sq-AL"/>
              </w:rPr>
            </w:pPr>
            <w:r w:rsidRPr="00555A33">
              <w:rPr>
                <w:rFonts w:ascii="Times New Roman" w:hAnsi="Times New Roman"/>
                <w:b/>
                <w:sz w:val="24"/>
                <w:szCs w:val="24"/>
                <w:lang w:val="sq-AL"/>
              </w:rPr>
              <w:lastRenderedPageBreak/>
              <w:t>3</w:t>
            </w:r>
          </w:p>
        </w:tc>
        <w:tc>
          <w:tcPr>
            <w:tcW w:w="2976" w:type="dxa"/>
            <w:tcBorders>
              <w:top w:val="single" w:sz="4" w:space="0" w:color="000000"/>
              <w:left w:val="single" w:sz="4" w:space="0" w:color="000000"/>
              <w:bottom w:val="single" w:sz="4" w:space="0" w:color="000000"/>
              <w:right w:val="single" w:sz="4" w:space="0" w:color="000000"/>
            </w:tcBorders>
            <w:hideMark/>
          </w:tcPr>
          <w:p w:rsidR="00946447" w:rsidRPr="00555A33" w:rsidRDefault="00946447" w:rsidP="009842E5">
            <w:pPr>
              <w:spacing w:before="240" w:after="120" w:line="360" w:lineRule="auto"/>
              <w:rPr>
                <w:rFonts w:ascii="Times New Roman" w:hAnsi="Times New Roman"/>
                <w:sz w:val="24"/>
                <w:szCs w:val="24"/>
                <w:lang w:val="sq-AL"/>
              </w:rPr>
            </w:pPr>
            <w:r w:rsidRPr="00555A33">
              <w:rPr>
                <w:rFonts w:ascii="Times New Roman" w:hAnsi="Times New Roman"/>
                <w:sz w:val="24"/>
                <w:szCs w:val="24"/>
                <w:lang w:val="sq-AL"/>
              </w:rPr>
              <w:t>A mendoni se janë të sqaruara mirë përgjegjësitë e organeve kompetente në</w:t>
            </w:r>
            <w:r w:rsidR="00AF67E5">
              <w:rPr>
                <w:rFonts w:ascii="Times New Roman" w:hAnsi="Times New Roman"/>
                <w:sz w:val="24"/>
                <w:szCs w:val="24"/>
                <w:lang w:val="sq-AL"/>
              </w:rPr>
              <w:t xml:space="preserve"> lidhje me Formën, Përmbajtjen dhe Përdorimin e</w:t>
            </w:r>
            <w:r w:rsidR="00AF67E5" w:rsidRPr="00AF67E5">
              <w:rPr>
                <w:rFonts w:ascii="Times New Roman" w:hAnsi="Times New Roman"/>
                <w:sz w:val="24"/>
                <w:szCs w:val="24"/>
                <w:lang w:val="sq-AL"/>
              </w:rPr>
              <w:t xml:space="preserve"> Flamurit mbi Origjinën e Produktit</w:t>
            </w:r>
            <w:r w:rsidRPr="00555A33">
              <w:rPr>
                <w:rFonts w:ascii="Times New Roman" w:hAnsi="Times New Roman"/>
                <w:sz w:val="24"/>
                <w:szCs w:val="24"/>
                <w:lang w:val="sq-AL"/>
              </w:rPr>
              <w:t>?</w:t>
            </w:r>
          </w:p>
        </w:tc>
        <w:tc>
          <w:tcPr>
            <w:tcW w:w="3116"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c>
          <w:tcPr>
            <w:tcW w:w="2754" w:type="dxa"/>
            <w:tcBorders>
              <w:top w:val="single" w:sz="4" w:space="0" w:color="000000"/>
              <w:left w:val="single" w:sz="4" w:space="0" w:color="000000"/>
              <w:bottom w:val="single" w:sz="4" w:space="0" w:color="000000"/>
              <w:right w:val="single" w:sz="4" w:space="0" w:color="000000"/>
            </w:tcBorders>
          </w:tcPr>
          <w:p w:rsidR="00946447" w:rsidRPr="00555A33" w:rsidRDefault="00946447" w:rsidP="009842E5">
            <w:pPr>
              <w:spacing w:before="240" w:after="120" w:line="360" w:lineRule="auto"/>
              <w:jc w:val="both"/>
              <w:rPr>
                <w:rFonts w:ascii="Times New Roman" w:hAnsi="Times New Roman"/>
                <w:sz w:val="24"/>
                <w:szCs w:val="24"/>
                <w:lang w:val="sq-AL"/>
              </w:rPr>
            </w:pPr>
          </w:p>
        </w:tc>
      </w:tr>
    </w:tbl>
    <w:p w:rsidR="00946447" w:rsidRPr="00555A33" w:rsidRDefault="00946447" w:rsidP="00946447">
      <w:pPr>
        <w:spacing w:before="240" w:after="120" w:line="360" w:lineRule="auto"/>
        <w:contextualSpacing/>
        <w:jc w:val="both"/>
        <w:rPr>
          <w:rFonts w:ascii="Times New Roman" w:hAnsi="Times New Roman"/>
          <w:sz w:val="24"/>
          <w:szCs w:val="24"/>
          <w:lang w:val="sq-AL"/>
        </w:rPr>
      </w:pPr>
    </w:p>
    <w:p w:rsidR="00946447" w:rsidRPr="00555A33" w:rsidRDefault="00946447" w:rsidP="001A306B">
      <w:pPr>
        <w:spacing w:before="240" w:after="120" w:line="360" w:lineRule="auto"/>
        <w:contextualSpacing/>
        <w:jc w:val="both"/>
        <w:rPr>
          <w:rFonts w:ascii="Times New Roman" w:hAnsi="Times New Roman"/>
          <w:lang w:val="sq-AL"/>
        </w:rPr>
      </w:pPr>
      <w:r w:rsidRPr="00555A33">
        <w:rPr>
          <w:rFonts w:ascii="Times New Roman" w:hAnsi="Times New Roman"/>
          <w:sz w:val="24"/>
          <w:szCs w:val="24"/>
          <w:lang w:val="sq-AL"/>
        </w:rPr>
        <w:t xml:space="preserve">Bashkëngjitur </w:t>
      </w:r>
      <w:r>
        <w:rPr>
          <w:rFonts w:ascii="Times New Roman" w:hAnsi="Times New Roman"/>
          <w:sz w:val="24"/>
          <w:szCs w:val="24"/>
          <w:lang w:val="sq-AL"/>
        </w:rPr>
        <w:t>me këtë dokument, gjeni “Draft-Udhëzimin</w:t>
      </w:r>
      <w:r w:rsidRPr="00555A33">
        <w:rPr>
          <w:rFonts w:ascii="Times New Roman" w:hAnsi="Times New Roman"/>
          <w:sz w:val="24"/>
          <w:szCs w:val="24"/>
          <w:lang w:val="sq-AL"/>
        </w:rPr>
        <w:t xml:space="preserve"> </w:t>
      </w:r>
      <w:r w:rsidR="001A306B" w:rsidRPr="001A306B">
        <w:rPr>
          <w:rFonts w:ascii="Times New Roman" w:hAnsi="Times New Roman"/>
          <w:sz w:val="24"/>
          <w:szCs w:val="24"/>
          <w:lang w:val="sq-AL"/>
        </w:rPr>
        <w:t xml:space="preserve">PËR </w:t>
      </w:r>
      <w:bookmarkStart w:id="1" w:name="_GoBack"/>
      <w:bookmarkEnd w:id="1"/>
      <w:r w:rsidR="001A306B" w:rsidRPr="001A306B">
        <w:rPr>
          <w:rFonts w:ascii="Times New Roman" w:hAnsi="Times New Roman"/>
          <w:sz w:val="24"/>
          <w:szCs w:val="24"/>
          <w:lang w:val="sq-AL"/>
        </w:rPr>
        <w:t>PËR CAKTIMIN E FORMËS, PËRMBAJTJES DHE PËRDORIMIT TË FLAMURIT MBI ORIGJINEN E PRODUKTIT</w:t>
      </w:r>
    </w:p>
    <w:p w:rsidR="00946447" w:rsidRPr="00555A33" w:rsidRDefault="00946447" w:rsidP="00946447">
      <w:pPr>
        <w:spacing w:line="360" w:lineRule="auto"/>
        <w:rPr>
          <w:rFonts w:ascii="Times New Roman" w:hAnsi="Times New Roman"/>
        </w:rPr>
      </w:pPr>
    </w:p>
    <w:p w:rsidR="00A44543" w:rsidRDefault="00A44543"/>
    <w:sectPr w:rsidR="00A44543"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78" w:rsidRDefault="00CF4C78">
      <w:pPr>
        <w:spacing w:after="0" w:line="240" w:lineRule="auto"/>
      </w:pPr>
      <w:r>
        <w:separator/>
      </w:r>
    </w:p>
  </w:endnote>
  <w:endnote w:type="continuationSeparator" w:id="0">
    <w:p w:rsidR="00CF4C78" w:rsidRDefault="00CF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23" w:rsidRDefault="007104C5" w:rsidP="00A058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223" w:rsidRDefault="00CF4C78"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EF" w:rsidRDefault="007104C5" w:rsidP="007334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306B">
      <w:rPr>
        <w:rStyle w:val="PageNumber"/>
        <w:noProof/>
      </w:rPr>
      <w:t>4</w:t>
    </w:r>
    <w:r>
      <w:rPr>
        <w:rStyle w:val="PageNumber"/>
      </w:rPr>
      <w:fldChar w:fldCharType="end"/>
    </w:r>
  </w:p>
  <w:p w:rsidR="00CE6223" w:rsidRDefault="00CF4C78" w:rsidP="00A058E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78" w:rsidRDefault="00CF4C78">
      <w:pPr>
        <w:spacing w:after="0" w:line="240" w:lineRule="auto"/>
      </w:pPr>
      <w:r>
        <w:separator/>
      </w:r>
    </w:p>
  </w:footnote>
  <w:footnote w:type="continuationSeparator" w:id="0">
    <w:p w:rsidR="00CF4C78" w:rsidRDefault="00CF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23" w:rsidRDefault="00CF4C78"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6A3C"/>
    <w:multiLevelType w:val="hybridMultilevel"/>
    <w:tmpl w:val="4B88FBB4"/>
    <w:lvl w:ilvl="0" w:tplc="B8D423F8">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47"/>
    <w:rsid w:val="000B37AD"/>
    <w:rsid w:val="001A306B"/>
    <w:rsid w:val="0046098F"/>
    <w:rsid w:val="0057334E"/>
    <w:rsid w:val="00651B72"/>
    <w:rsid w:val="006E75E3"/>
    <w:rsid w:val="007104C5"/>
    <w:rsid w:val="00887585"/>
    <w:rsid w:val="00946447"/>
    <w:rsid w:val="009917C9"/>
    <w:rsid w:val="00A44543"/>
    <w:rsid w:val="00AF67E5"/>
    <w:rsid w:val="00CF4C78"/>
    <w:rsid w:val="00F87886"/>
    <w:rsid w:val="00FF02E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DBC76-F616-40A0-9565-3144BA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4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447"/>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46447"/>
    <w:rPr>
      <w:rFonts w:ascii="Calibri" w:eastAsia="Calibri" w:hAnsi="Calibri" w:cs="Times New Roman"/>
      <w:sz w:val="20"/>
      <w:szCs w:val="20"/>
      <w:lang w:val="x-none" w:eastAsia="x-none"/>
    </w:rPr>
  </w:style>
  <w:style w:type="character" w:styleId="PageNumber">
    <w:name w:val="page number"/>
    <w:rsid w:val="00946447"/>
  </w:style>
  <w:style w:type="paragraph" w:styleId="Title">
    <w:name w:val="Title"/>
    <w:basedOn w:val="Normal"/>
    <w:link w:val="TitleChar"/>
    <w:uiPriority w:val="99"/>
    <w:qFormat/>
    <w:rsid w:val="00946447"/>
    <w:pPr>
      <w:spacing w:after="0" w:line="240" w:lineRule="auto"/>
      <w:jc w:val="center"/>
    </w:pPr>
    <w:rPr>
      <w:rFonts w:ascii="Times New Roman" w:eastAsia="MS Mincho" w:hAnsi="Times New Roman"/>
      <w:b/>
      <w:bCs/>
      <w:sz w:val="24"/>
      <w:szCs w:val="24"/>
      <w:lang w:val="sq-AL" w:eastAsia="x-none"/>
    </w:rPr>
  </w:style>
  <w:style w:type="character" w:customStyle="1" w:styleId="TitleChar">
    <w:name w:val="Title Char"/>
    <w:basedOn w:val="DefaultParagraphFont"/>
    <w:link w:val="Title"/>
    <w:uiPriority w:val="99"/>
    <w:rsid w:val="00946447"/>
    <w:rPr>
      <w:rFonts w:ascii="Times New Roman" w:eastAsia="MS Mincho" w:hAnsi="Times New Roman" w:cs="Times New Roman"/>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azi.shala@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Nijazi Shala</dc:creator>
  <cp:keywords/>
  <dc:description/>
  <cp:lastModifiedBy>Selvie Çeku</cp:lastModifiedBy>
  <cp:revision>8</cp:revision>
  <dcterms:created xsi:type="dcterms:W3CDTF">2018-12-03T12:22:00Z</dcterms:created>
  <dcterms:modified xsi:type="dcterms:W3CDTF">2018-12-05T07:42:00Z</dcterms:modified>
</cp:coreProperties>
</file>